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A0F" w:rsidRDefault="008A6EBA">
      <w:pPr>
        <w:pStyle w:val="BodyText"/>
        <w:ind w:left="1422"/>
        <w:rPr>
          <w:lang w:val="id-ID"/>
        </w:rPr>
      </w:pPr>
      <w:r>
        <w:t>Kasus</w:t>
      </w:r>
      <w:r>
        <w:rPr>
          <w:spacing w:val="-2"/>
        </w:rPr>
        <w:t xml:space="preserve"> </w:t>
      </w:r>
      <w:r>
        <w:t>Penyakit</w:t>
      </w:r>
      <w:r>
        <w:rPr>
          <w:spacing w:val="-3"/>
        </w:rPr>
        <w:t xml:space="preserve"> </w:t>
      </w:r>
      <w:r>
        <w:t>tertinggi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RSUD</w:t>
      </w:r>
      <w:r>
        <w:rPr>
          <w:spacing w:val="-2"/>
        </w:rPr>
        <w:t xml:space="preserve"> </w:t>
      </w:r>
      <w:r>
        <w:t>berdasarkan</w:t>
      </w:r>
      <w:r>
        <w:rPr>
          <w:spacing w:val="-1"/>
        </w:rPr>
        <w:t xml:space="preserve"> </w:t>
      </w:r>
      <w:r>
        <w:t>jenis</w:t>
      </w:r>
      <w:r>
        <w:rPr>
          <w:spacing w:val="-1"/>
        </w:rPr>
        <w:t xml:space="preserve"> </w:t>
      </w:r>
      <w:r>
        <w:t>kelamin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Kota</w:t>
      </w:r>
      <w:r>
        <w:rPr>
          <w:spacing w:val="-3"/>
        </w:rPr>
        <w:t xml:space="preserve"> </w:t>
      </w:r>
      <w:r>
        <w:t>Dumai</w:t>
      </w:r>
    </w:p>
    <w:p w:rsidR="0006737B" w:rsidRPr="0006737B" w:rsidRDefault="0006737B">
      <w:pPr>
        <w:pStyle w:val="BodyText"/>
        <w:ind w:left="1422"/>
        <w:rPr>
          <w:sz w:val="12"/>
          <w:lang w:val="id-ID"/>
        </w:rPr>
      </w:pPr>
    </w:p>
    <w:p w:rsidR="00633A0F" w:rsidRDefault="008A6EBA">
      <w:pPr>
        <w:pStyle w:val="ListParagraph"/>
        <w:numPr>
          <w:ilvl w:val="0"/>
          <w:numId w:val="2"/>
        </w:numPr>
        <w:tabs>
          <w:tab w:val="left" w:pos="1108"/>
        </w:tabs>
        <w:spacing w:before="44"/>
        <w:ind w:hanging="361"/>
        <w:rPr>
          <w:sz w:val="24"/>
        </w:rPr>
      </w:pPr>
      <w:r>
        <w:rPr>
          <w:sz w:val="24"/>
        </w:rPr>
        <w:t>10 Besar</w:t>
      </w:r>
      <w:r>
        <w:rPr>
          <w:spacing w:val="-2"/>
          <w:sz w:val="24"/>
        </w:rPr>
        <w:t xml:space="preserve"> </w:t>
      </w:r>
      <w:r>
        <w:rPr>
          <w:sz w:val="24"/>
        </w:rPr>
        <w:t>Penyakit</w:t>
      </w:r>
      <w:r>
        <w:rPr>
          <w:spacing w:val="1"/>
          <w:sz w:val="24"/>
        </w:rPr>
        <w:t xml:space="preserve"> </w:t>
      </w:r>
      <w:r>
        <w:rPr>
          <w:sz w:val="24"/>
        </w:rPr>
        <w:t>Rawat</w:t>
      </w:r>
      <w:r>
        <w:rPr>
          <w:spacing w:val="-2"/>
          <w:sz w:val="24"/>
        </w:rPr>
        <w:t xml:space="preserve"> </w:t>
      </w:r>
      <w:r>
        <w:rPr>
          <w:sz w:val="24"/>
        </w:rPr>
        <w:t>Inap</w:t>
      </w:r>
      <w:r>
        <w:rPr>
          <w:spacing w:val="-1"/>
          <w:sz w:val="24"/>
        </w:rPr>
        <w:t xml:space="preserve"> </w:t>
      </w:r>
      <w:r>
        <w:rPr>
          <w:sz w:val="24"/>
        </w:rPr>
        <w:t>Tahun</w:t>
      </w:r>
      <w:r>
        <w:rPr>
          <w:spacing w:val="52"/>
          <w:sz w:val="24"/>
        </w:rPr>
        <w:t xml:space="preserve"> </w:t>
      </w:r>
      <w:r>
        <w:rPr>
          <w:sz w:val="24"/>
        </w:rPr>
        <w:t>20</w:t>
      </w:r>
      <w:r>
        <w:rPr>
          <w:sz w:val="24"/>
          <w:lang w:val="id-ID"/>
        </w:rPr>
        <w:t>23</w:t>
      </w:r>
    </w:p>
    <w:p w:rsidR="00633A0F" w:rsidRDefault="00633A0F">
      <w:pPr>
        <w:pStyle w:val="BodyText"/>
        <w:spacing w:before="2"/>
        <w:rPr>
          <w:sz w:val="20"/>
        </w:rPr>
      </w:pPr>
    </w:p>
    <w:tbl>
      <w:tblPr>
        <w:tblW w:w="0" w:type="auto"/>
        <w:tblInd w:w="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977"/>
        <w:gridCol w:w="3906"/>
        <w:gridCol w:w="1359"/>
        <w:gridCol w:w="1481"/>
        <w:gridCol w:w="1340"/>
      </w:tblGrid>
      <w:tr w:rsidR="00633A0F">
        <w:trPr>
          <w:trHeight w:val="419"/>
        </w:trPr>
        <w:tc>
          <w:tcPr>
            <w:tcW w:w="521" w:type="dxa"/>
            <w:vMerge w:val="restart"/>
          </w:tcPr>
          <w:p w:rsidR="00633A0F" w:rsidRDefault="00633A0F">
            <w:pPr>
              <w:pStyle w:val="TableParagraph"/>
              <w:spacing w:before="2"/>
              <w:jc w:val="left"/>
              <w:rPr>
                <w:rFonts w:ascii="Calibri"/>
                <w:sz w:val="25"/>
              </w:rPr>
            </w:pPr>
          </w:p>
          <w:p w:rsidR="00633A0F" w:rsidRDefault="008A6EBA">
            <w:pPr>
              <w:pStyle w:val="TableParagraph"/>
              <w:ind w:left="107"/>
              <w:jc w:val="left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977" w:type="dxa"/>
            <w:tcBorders>
              <w:bottom w:val="nil"/>
            </w:tcBorders>
          </w:tcPr>
          <w:p w:rsidR="00633A0F" w:rsidRDefault="008A6EBA">
            <w:pPr>
              <w:pStyle w:val="TableParagraph"/>
              <w:spacing w:before="77"/>
              <w:ind w:left="148" w:right="141"/>
              <w:rPr>
                <w:b/>
              </w:rPr>
            </w:pPr>
            <w:r>
              <w:rPr>
                <w:b/>
              </w:rPr>
              <w:t>KODE</w:t>
            </w:r>
          </w:p>
        </w:tc>
        <w:tc>
          <w:tcPr>
            <w:tcW w:w="3906" w:type="dxa"/>
            <w:vMerge w:val="restart"/>
          </w:tcPr>
          <w:p w:rsidR="00633A0F" w:rsidRDefault="00633A0F">
            <w:pPr>
              <w:pStyle w:val="TableParagraph"/>
              <w:spacing w:before="2"/>
              <w:jc w:val="left"/>
              <w:rPr>
                <w:rFonts w:ascii="Calibri"/>
                <w:sz w:val="25"/>
              </w:rPr>
            </w:pPr>
          </w:p>
          <w:p w:rsidR="00633A0F" w:rsidRDefault="008A6EBA">
            <w:pPr>
              <w:pStyle w:val="TableParagraph"/>
              <w:ind w:left="1115"/>
              <w:jc w:val="left"/>
              <w:rPr>
                <w:b/>
              </w:rPr>
            </w:pPr>
            <w:r>
              <w:rPr>
                <w:b/>
              </w:rPr>
              <w:t>Nama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Penyakit</w:t>
            </w:r>
          </w:p>
        </w:tc>
        <w:tc>
          <w:tcPr>
            <w:tcW w:w="2840" w:type="dxa"/>
            <w:gridSpan w:val="2"/>
          </w:tcPr>
          <w:p w:rsidR="00633A0F" w:rsidRDefault="008A6EBA">
            <w:pPr>
              <w:pStyle w:val="TableParagraph"/>
              <w:spacing w:before="77"/>
              <w:ind w:left="656"/>
              <w:jc w:val="left"/>
              <w:rPr>
                <w:b/>
              </w:rPr>
            </w:pPr>
            <w:r>
              <w:rPr>
                <w:b/>
              </w:rPr>
              <w:t>Jenis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Kelamin</w:t>
            </w:r>
          </w:p>
        </w:tc>
        <w:tc>
          <w:tcPr>
            <w:tcW w:w="1340" w:type="dxa"/>
            <w:vMerge w:val="restart"/>
          </w:tcPr>
          <w:p w:rsidR="00633A0F" w:rsidRDefault="00633A0F">
            <w:pPr>
              <w:pStyle w:val="TableParagraph"/>
              <w:spacing w:before="2"/>
              <w:jc w:val="left"/>
              <w:rPr>
                <w:rFonts w:ascii="Calibri"/>
                <w:sz w:val="25"/>
              </w:rPr>
            </w:pPr>
          </w:p>
          <w:p w:rsidR="00633A0F" w:rsidRDefault="008A6EBA">
            <w:pPr>
              <w:pStyle w:val="TableParagraph"/>
              <w:ind w:left="267"/>
              <w:jc w:val="left"/>
              <w:rPr>
                <w:b/>
              </w:rPr>
            </w:pPr>
            <w:r>
              <w:rPr>
                <w:b/>
              </w:rPr>
              <w:t>Jumlah</w:t>
            </w:r>
          </w:p>
        </w:tc>
      </w:tr>
      <w:tr w:rsidR="00633A0F">
        <w:trPr>
          <w:trHeight w:val="450"/>
        </w:trPr>
        <w:tc>
          <w:tcPr>
            <w:tcW w:w="521" w:type="dxa"/>
            <w:vMerge/>
            <w:tcBorders>
              <w:top w:val="nil"/>
            </w:tcBorders>
          </w:tcPr>
          <w:p w:rsidR="00633A0F" w:rsidRDefault="00633A0F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tcBorders>
              <w:top w:val="nil"/>
            </w:tcBorders>
          </w:tcPr>
          <w:p w:rsidR="00633A0F" w:rsidRDefault="008A6EBA">
            <w:pPr>
              <w:pStyle w:val="TableParagraph"/>
              <w:spacing w:before="91"/>
              <w:ind w:left="151" w:right="141"/>
              <w:rPr>
                <w:b/>
              </w:rPr>
            </w:pPr>
            <w:r>
              <w:rPr>
                <w:b/>
              </w:rPr>
              <w:t>ICD X</w:t>
            </w:r>
          </w:p>
        </w:tc>
        <w:tc>
          <w:tcPr>
            <w:tcW w:w="3906" w:type="dxa"/>
            <w:vMerge/>
            <w:tcBorders>
              <w:top w:val="nil"/>
            </w:tcBorders>
          </w:tcPr>
          <w:p w:rsidR="00633A0F" w:rsidRDefault="00633A0F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</w:tcPr>
          <w:p w:rsidR="00633A0F" w:rsidRDefault="008A6EBA">
            <w:pPr>
              <w:pStyle w:val="TableParagraph"/>
              <w:spacing w:before="91"/>
              <w:ind w:left="155" w:right="146"/>
              <w:rPr>
                <w:b/>
              </w:rPr>
            </w:pPr>
            <w:r>
              <w:rPr>
                <w:b/>
              </w:rPr>
              <w:t>Laki-Laki</w:t>
            </w:r>
          </w:p>
        </w:tc>
        <w:tc>
          <w:tcPr>
            <w:tcW w:w="1481" w:type="dxa"/>
          </w:tcPr>
          <w:p w:rsidR="00633A0F" w:rsidRDefault="008A6EBA">
            <w:pPr>
              <w:pStyle w:val="TableParagraph"/>
              <w:spacing w:before="91"/>
              <w:ind w:left="87" w:right="80"/>
              <w:rPr>
                <w:b/>
              </w:rPr>
            </w:pPr>
            <w:r>
              <w:rPr>
                <w:b/>
              </w:rPr>
              <w:t>Perempuan</w:t>
            </w:r>
          </w:p>
        </w:tc>
        <w:tc>
          <w:tcPr>
            <w:tcW w:w="1340" w:type="dxa"/>
            <w:vMerge/>
            <w:tcBorders>
              <w:top w:val="nil"/>
            </w:tcBorders>
          </w:tcPr>
          <w:p w:rsidR="00633A0F" w:rsidRDefault="00633A0F">
            <w:pPr>
              <w:rPr>
                <w:sz w:val="2"/>
                <w:szCs w:val="2"/>
              </w:rPr>
            </w:pPr>
          </w:p>
        </w:tc>
      </w:tr>
      <w:tr w:rsidR="00633A0F">
        <w:trPr>
          <w:trHeight w:val="388"/>
        </w:trPr>
        <w:tc>
          <w:tcPr>
            <w:tcW w:w="521" w:type="dxa"/>
            <w:shd w:val="clear" w:color="auto" w:fill="D9D9D9"/>
          </w:tcPr>
          <w:p w:rsidR="00633A0F" w:rsidRDefault="008A6EBA">
            <w:pPr>
              <w:pStyle w:val="TableParagraph"/>
              <w:spacing w:before="86"/>
              <w:ind w:left="10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977" w:type="dxa"/>
            <w:shd w:val="clear" w:color="auto" w:fill="D9D9D9"/>
          </w:tcPr>
          <w:p w:rsidR="00633A0F" w:rsidRDefault="008A6EBA">
            <w:pPr>
              <w:pStyle w:val="TableParagraph"/>
              <w:spacing w:before="86"/>
              <w:ind w:left="9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906" w:type="dxa"/>
            <w:shd w:val="clear" w:color="auto" w:fill="D9D9D9"/>
          </w:tcPr>
          <w:p w:rsidR="00633A0F" w:rsidRDefault="008A6EBA">
            <w:pPr>
              <w:pStyle w:val="TableParagraph"/>
              <w:spacing w:before="86"/>
              <w:ind w:left="9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359" w:type="dxa"/>
            <w:shd w:val="clear" w:color="auto" w:fill="D9D9D9"/>
          </w:tcPr>
          <w:p w:rsidR="00633A0F" w:rsidRDefault="008A6EBA">
            <w:pPr>
              <w:pStyle w:val="TableParagraph"/>
              <w:spacing w:before="86"/>
              <w:ind w:left="10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481" w:type="dxa"/>
            <w:shd w:val="clear" w:color="auto" w:fill="D9D9D9"/>
          </w:tcPr>
          <w:p w:rsidR="00633A0F" w:rsidRDefault="008A6EBA">
            <w:pPr>
              <w:pStyle w:val="TableParagraph"/>
              <w:spacing w:before="86"/>
              <w:ind w:left="3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340" w:type="dxa"/>
            <w:shd w:val="clear" w:color="auto" w:fill="D9D9D9"/>
          </w:tcPr>
          <w:p w:rsidR="00633A0F" w:rsidRDefault="008A6EBA">
            <w:pPr>
              <w:pStyle w:val="TableParagraph"/>
              <w:spacing w:before="86"/>
              <w:ind w:left="5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</w:tr>
      <w:tr w:rsidR="00D86229" w:rsidTr="00D86229">
        <w:trPr>
          <w:trHeight w:val="645"/>
        </w:trPr>
        <w:tc>
          <w:tcPr>
            <w:tcW w:w="521" w:type="dxa"/>
          </w:tcPr>
          <w:p w:rsidR="00D86229" w:rsidRDefault="00D86229" w:rsidP="00D86229">
            <w:pPr>
              <w:pStyle w:val="TableParagraph"/>
              <w:spacing w:before="190"/>
              <w:ind w:left="12"/>
            </w:pPr>
            <w:r>
              <w:t>1</w:t>
            </w:r>
          </w:p>
        </w:tc>
        <w:tc>
          <w:tcPr>
            <w:tcW w:w="977" w:type="dxa"/>
            <w:vAlign w:val="center"/>
          </w:tcPr>
          <w:p w:rsidR="00D86229" w:rsidRPr="00942636" w:rsidRDefault="00D86229" w:rsidP="00D86229">
            <w:r w:rsidRPr="00942636">
              <w:t xml:space="preserve">169 </w:t>
            </w:r>
          </w:p>
        </w:tc>
        <w:tc>
          <w:tcPr>
            <w:tcW w:w="3906" w:type="dxa"/>
            <w:vAlign w:val="center"/>
          </w:tcPr>
          <w:p w:rsidR="00D86229" w:rsidRPr="00942636" w:rsidRDefault="00D86229" w:rsidP="00D86229">
            <w:r w:rsidRPr="00942636">
              <w:t>Pneumonia</w:t>
            </w:r>
          </w:p>
        </w:tc>
        <w:tc>
          <w:tcPr>
            <w:tcW w:w="1359" w:type="dxa"/>
            <w:vAlign w:val="center"/>
          </w:tcPr>
          <w:p w:rsidR="00D86229" w:rsidRPr="00942636" w:rsidRDefault="00D86229" w:rsidP="00D86229">
            <w:pPr>
              <w:jc w:val="center"/>
            </w:pPr>
            <w:r w:rsidRPr="00942636">
              <w:t>359</w:t>
            </w:r>
          </w:p>
        </w:tc>
        <w:tc>
          <w:tcPr>
            <w:tcW w:w="1481" w:type="dxa"/>
            <w:vAlign w:val="center"/>
          </w:tcPr>
          <w:p w:rsidR="00D86229" w:rsidRPr="00942636" w:rsidRDefault="00D86229" w:rsidP="00D86229">
            <w:pPr>
              <w:jc w:val="center"/>
            </w:pPr>
            <w:r w:rsidRPr="00942636">
              <w:t>427</w:t>
            </w:r>
          </w:p>
        </w:tc>
        <w:tc>
          <w:tcPr>
            <w:tcW w:w="1340" w:type="dxa"/>
            <w:vAlign w:val="center"/>
          </w:tcPr>
          <w:p w:rsidR="00D86229" w:rsidRPr="00942636" w:rsidRDefault="00D86229" w:rsidP="00D86229">
            <w:pPr>
              <w:jc w:val="center"/>
            </w:pPr>
            <w:r w:rsidRPr="00942636">
              <w:t>786</w:t>
            </w:r>
          </w:p>
        </w:tc>
      </w:tr>
      <w:tr w:rsidR="00D86229" w:rsidTr="00D86229">
        <w:trPr>
          <w:trHeight w:val="659"/>
        </w:trPr>
        <w:tc>
          <w:tcPr>
            <w:tcW w:w="521" w:type="dxa"/>
          </w:tcPr>
          <w:p w:rsidR="00D86229" w:rsidRDefault="00D86229" w:rsidP="00D86229">
            <w:pPr>
              <w:pStyle w:val="TableParagraph"/>
              <w:spacing w:before="197"/>
              <w:ind w:left="12"/>
            </w:pPr>
            <w:r>
              <w:t>2</w:t>
            </w:r>
          </w:p>
        </w:tc>
        <w:tc>
          <w:tcPr>
            <w:tcW w:w="977" w:type="dxa"/>
            <w:vAlign w:val="center"/>
          </w:tcPr>
          <w:p w:rsidR="00D86229" w:rsidRPr="00942636" w:rsidRDefault="00D86229" w:rsidP="00D86229">
            <w:r w:rsidRPr="00942636">
              <w:t xml:space="preserve">167 </w:t>
            </w:r>
          </w:p>
        </w:tc>
        <w:tc>
          <w:tcPr>
            <w:tcW w:w="3906" w:type="dxa"/>
            <w:vAlign w:val="center"/>
          </w:tcPr>
          <w:p w:rsidR="00D86229" w:rsidRPr="00942636" w:rsidRDefault="00D86229" w:rsidP="00D86229">
            <w:r w:rsidRPr="00942636">
              <w:t>other acute upper respiratory tract infections</w:t>
            </w:r>
          </w:p>
        </w:tc>
        <w:tc>
          <w:tcPr>
            <w:tcW w:w="1359" w:type="dxa"/>
            <w:vAlign w:val="center"/>
          </w:tcPr>
          <w:p w:rsidR="00D86229" w:rsidRPr="00942636" w:rsidRDefault="00D86229" w:rsidP="00D86229">
            <w:pPr>
              <w:jc w:val="center"/>
            </w:pPr>
            <w:r w:rsidRPr="00942636">
              <w:t>256</w:t>
            </w:r>
          </w:p>
        </w:tc>
        <w:tc>
          <w:tcPr>
            <w:tcW w:w="1481" w:type="dxa"/>
            <w:vAlign w:val="center"/>
          </w:tcPr>
          <w:p w:rsidR="00D86229" w:rsidRPr="00942636" w:rsidRDefault="00D86229" w:rsidP="00D86229">
            <w:pPr>
              <w:jc w:val="center"/>
            </w:pPr>
            <w:r w:rsidRPr="00942636">
              <w:t>385</w:t>
            </w:r>
          </w:p>
        </w:tc>
        <w:tc>
          <w:tcPr>
            <w:tcW w:w="1340" w:type="dxa"/>
            <w:vAlign w:val="center"/>
          </w:tcPr>
          <w:p w:rsidR="00D86229" w:rsidRPr="00942636" w:rsidRDefault="00D86229" w:rsidP="00D86229">
            <w:pPr>
              <w:jc w:val="center"/>
            </w:pPr>
            <w:r w:rsidRPr="00942636">
              <w:t>641</w:t>
            </w:r>
          </w:p>
        </w:tc>
      </w:tr>
      <w:tr w:rsidR="00D86229" w:rsidTr="00D86229">
        <w:trPr>
          <w:trHeight w:val="705"/>
        </w:trPr>
        <w:tc>
          <w:tcPr>
            <w:tcW w:w="521" w:type="dxa"/>
          </w:tcPr>
          <w:p w:rsidR="00D86229" w:rsidRDefault="00D86229" w:rsidP="00D86229">
            <w:pPr>
              <w:pStyle w:val="TableParagraph"/>
              <w:spacing w:before="221"/>
              <w:ind w:left="12"/>
            </w:pPr>
            <w:r>
              <w:t>3</w:t>
            </w:r>
          </w:p>
        </w:tc>
        <w:tc>
          <w:tcPr>
            <w:tcW w:w="977" w:type="dxa"/>
            <w:vAlign w:val="center"/>
          </w:tcPr>
          <w:p w:rsidR="00D86229" w:rsidRPr="00942636" w:rsidRDefault="00D86229" w:rsidP="00D86229">
            <w:r w:rsidRPr="00942636">
              <w:t xml:space="preserve">032.1 </w:t>
            </w:r>
          </w:p>
        </w:tc>
        <w:tc>
          <w:tcPr>
            <w:tcW w:w="3906" w:type="dxa"/>
            <w:vAlign w:val="center"/>
          </w:tcPr>
          <w:p w:rsidR="00D86229" w:rsidRPr="00942636" w:rsidRDefault="00D86229" w:rsidP="00D86229">
            <w:r w:rsidRPr="00942636">
              <w:t>Dengue hemorrhagic fever</w:t>
            </w:r>
          </w:p>
        </w:tc>
        <w:tc>
          <w:tcPr>
            <w:tcW w:w="1359" w:type="dxa"/>
            <w:vAlign w:val="center"/>
          </w:tcPr>
          <w:p w:rsidR="00D86229" w:rsidRPr="00942636" w:rsidRDefault="00D86229" w:rsidP="00D86229">
            <w:pPr>
              <w:jc w:val="center"/>
            </w:pPr>
            <w:r w:rsidRPr="00942636">
              <w:t>258</w:t>
            </w:r>
          </w:p>
        </w:tc>
        <w:tc>
          <w:tcPr>
            <w:tcW w:w="1481" w:type="dxa"/>
            <w:vAlign w:val="center"/>
          </w:tcPr>
          <w:p w:rsidR="00D86229" w:rsidRPr="00942636" w:rsidRDefault="00D86229" w:rsidP="00D86229">
            <w:pPr>
              <w:jc w:val="center"/>
            </w:pPr>
            <w:r w:rsidRPr="00942636">
              <w:t>310</w:t>
            </w:r>
          </w:p>
        </w:tc>
        <w:tc>
          <w:tcPr>
            <w:tcW w:w="1340" w:type="dxa"/>
            <w:vAlign w:val="center"/>
          </w:tcPr>
          <w:p w:rsidR="00D86229" w:rsidRPr="00942636" w:rsidRDefault="00D86229" w:rsidP="00D86229">
            <w:pPr>
              <w:jc w:val="center"/>
            </w:pPr>
            <w:r w:rsidRPr="00942636">
              <w:t>568</w:t>
            </w:r>
          </w:p>
        </w:tc>
      </w:tr>
      <w:tr w:rsidR="00D86229" w:rsidTr="00D86229">
        <w:trPr>
          <w:trHeight w:val="600"/>
        </w:trPr>
        <w:tc>
          <w:tcPr>
            <w:tcW w:w="521" w:type="dxa"/>
          </w:tcPr>
          <w:p w:rsidR="00D86229" w:rsidRDefault="00D86229" w:rsidP="00D86229">
            <w:pPr>
              <w:pStyle w:val="TableParagraph"/>
              <w:spacing w:before="169"/>
              <w:ind w:left="12"/>
            </w:pPr>
            <w:r>
              <w:t>4</w:t>
            </w:r>
          </w:p>
        </w:tc>
        <w:tc>
          <w:tcPr>
            <w:tcW w:w="977" w:type="dxa"/>
            <w:vAlign w:val="center"/>
          </w:tcPr>
          <w:p w:rsidR="00D86229" w:rsidRPr="00942636" w:rsidRDefault="00D86229" w:rsidP="00D86229">
            <w:r w:rsidRPr="00942636">
              <w:t xml:space="preserve">104.1 </w:t>
            </w:r>
          </w:p>
        </w:tc>
        <w:tc>
          <w:tcPr>
            <w:tcW w:w="3906" w:type="dxa"/>
            <w:vAlign w:val="center"/>
          </w:tcPr>
          <w:p w:rsidR="00D86229" w:rsidRPr="00942636" w:rsidRDefault="00D86229" w:rsidP="00D86229">
            <w:r w:rsidRPr="00942636">
              <w:t>Diabetes mellitus is not insulin dependent</w:t>
            </w:r>
          </w:p>
        </w:tc>
        <w:tc>
          <w:tcPr>
            <w:tcW w:w="1359" w:type="dxa"/>
            <w:vAlign w:val="center"/>
          </w:tcPr>
          <w:p w:rsidR="00D86229" w:rsidRPr="00942636" w:rsidRDefault="00D86229" w:rsidP="00D86229">
            <w:pPr>
              <w:jc w:val="center"/>
            </w:pPr>
            <w:r w:rsidRPr="00942636">
              <w:t>158</w:t>
            </w:r>
          </w:p>
        </w:tc>
        <w:tc>
          <w:tcPr>
            <w:tcW w:w="1481" w:type="dxa"/>
            <w:vAlign w:val="center"/>
          </w:tcPr>
          <w:p w:rsidR="00D86229" w:rsidRPr="00942636" w:rsidRDefault="00D86229" w:rsidP="00D86229">
            <w:pPr>
              <w:jc w:val="center"/>
            </w:pPr>
            <w:r w:rsidRPr="00942636">
              <w:t>323</w:t>
            </w:r>
          </w:p>
        </w:tc>
        <w:tc>
          <w:tcPr>
            <w:tcW w:w="1340" w:type="dxa"/>
            <w:vAlign w:val="center"/>
          </w:tcPr>
          <w:p w:rsidR="00D86229" w:rsidRPr="00942636" w:rsidRDefault="00D86229" w:rsidP="00D86229">
            <w:pPr>
              <w:jc w:val="center"/>
            </w:pPr>
            <w:r w:rsidRPr="00942636">
              <w:t>481</w:t>
            </w:r>
          </w:p>
        </w:tc>
      </w:tr>
      <w:tr w:rsidR="00D86229" w:rsidTr="00D86229">
        <w:trPr>
          <w:trHeight w:val="602"/>
        </w:trPr>
        <w:tc>
          <w:tcPr>
            <w:tcW w:w="521" w:type="dxa"/>
          </w:tcPr>
          <w:p w:rsidR="00D86229" w:rsidRDefault="00D86229" w:rsidP="00D86229">
            <w:pPr>
              <w:pStyle w:val="TableParagraph"/>
              <w:spacing w:before="168"/>
              <w:ind w:left="12"/>
            </w:pPr>
            <w:r>
              <w:t>5</w:t>
            </w:r>
          </w:p>
        </w:tc>
        <w:tc>
          <w:tcPr>
            <w:tcW w:w="977" w:type="dxa"/>
            <w:vAlign w:val="center"/>
          </w:tcPr>
          <w:p w:rsidR="00D86229" w:rsidRPr="00942636" w:rsidRDefault="00D86229" w:rsidP="00D86229">
            <w:r w:rsidRPr="00942636">
              <w:t xml:space="preserve">098.9 </w:t>
            </w:r>
          </w:p>
        </w:tc>
        <w:tc>
          <w:tcPr>
            <w:tcW w:w="3906" w:type="dxa"/>
            <w:vAlign w:val="center"/>
          </w:tcPr>
          <w:p w:rsidR="00D86229" w:rsidRPr="00942636" w:rsidRDefault="00D86229" w:rsidP="00D86229">
            <w:r w:rsidRPr="00942636">
              <w:t>Other Anemias</w:t>
            </w:r>
          </w:p>
        </w:tc>
        <w:tc>
          <w:tcPr>
            <w:tcW w:w="1359" w:type="dxa"/>
            <w:vAlign w:val="center"/>
          </w:tcPr>
          <w:p w:rsidR="00D86229" w:rsidRPr="00942636" w:rsidRDefault="00D86229" w:rsidP="00D86229">
            <w:pPr>
              <w:jc w:val="center"/>
            </w:pPr>
            <w:r w:rsidRPr="00942636">
              <w:t>112</w:t>
            </w:r>
          </w:p>
        </w:tc>
        <w:tc>
          <w:tcPr>
            <w:tcW w:w="1481" w:type="dxa"/>
            <w:vAlign w:val="center"/>
          </w:tcPr>
          <w:p w:rsidR="00D86229" w:rsidRPr="00942636" w:rsidRDefault="00D86229" w:rsidP="00D86229">
            <w:pPr>
              <w:jc w:val="center"/>
            </w:pPr>
            <w:r w:rsidRPr="00942636">
              <w:t>187</w:t>
            </w:r>
          </w:p>
        </w:tc>
        <w:tc>
          <w:tcPr>
            <w:tcW w:w="1340" w:type="dxa"/>
            <w:vAlign w:val="center"/>
          </w:tcPr>
          <w:p w:rsidR="00D86229" w:rsidRPr="00942636" w:rsidRDefault="00D86229" w:rsidP="00D86229">
            <w:pPr>
              <w:jc w:val="center"/>
            </w:pPr>
            <w:r w:rsidRPr="00942636">
              <w:t>299</w:t>
            </w:r>
          </w:p>
        </w:tc>
      </w:tr>
      <w:tr w:rsidR="00D86229" w:rsidTr="00D86229">
        <w:trPr>
          <w:trHeight w:val="614"/>
        </w:trPr>
        <w:tc>
          <w:tcPr>
            <w:tcW w:w="521" w:type="dxa"/>
          </w:tcPr>
          <w:p w:rsidR="00D86229" w:rsidRDefault="00D86229" w:rsidP="00D86229">
            <w:pPr>
              <w:pStyle w:val="TableParagraph"/>
              <w:spacing w:before="173"/>
              <w:ind w:left="12"/>
            </w:pPr>
            <w:r>
              <w:t>6</w:t>
            </w:r>
          </w:p>
        </w:tc>
        <w:tc>
          <w:tcPr>
            <w:tcW w:w="977" w:type="dxa"/>
            <w:vAlign w:val="center"/>
          </w:tcPr>
          <w:p w:rsidR="00D86229" w:rsidRPr="00942636" w:rsidRDefault="00D86229" w:rsidP="00D86229">
            <w:r w:rsidRPr="00942636">
              <w:t>186</w:t>
            </w:r>
          </w:p>
        </w:tc>
        <w:tc>
          <w:tcPr>
            <w:tcW w:w="3906" w:type="dxa"/>
            <w:vAlign w:val="center"/>
          </w:tcPr>
          <w:p w:rsidR="00D86229" w:rsidRPr="00942636" w:rsidRDefault="00D86229" w:rsidP="00D86229">
            <w:r w:rsidRPr="00942636">
              <w:t>Appendicitis</w:t>
            </w:r>
          </w:p>
        </w:tc>
        <w:tc>
          <w:tcPr>
            <w:tcW w:w="1359" w:type="dxa"/>
            <w:vAlign w:val="center"/>
          </w:tcPr>
          <w:p w:rsidR="00D86229" w:rsidRPr="00942636" w:rsidRDefault="00D86229" w:rsidP="00D86229">
            <w:pPr>
              <w:jc w:val="center"/>
            </w:pPr>
            <w:r w:rsidRPr="00942636">
              <w:t>98</w:t>
            </w:r>
          </w:p>
        </w:tc>
        <w:tc>
          <w:tcPr>
            <w:tcW w:w="1481" w:type="dxa"/>
            <w:vAlign w:val="center"/>
          </w:tcPr>
          <w:p w:rsidR="00D86229" w:rsidRPr="00942636" w:rsidRDefault="00D86229" w:rsidP="00D86229">
            <w:pPr>
              <w:jc w:val="center"/>
            </w:pPr>
            <w:r w:rsidRPr="00942636">
              <w:t>156</w:t>
            </w:r>
          </w:p>
        </w:tc>
        <w:tc>
          <w:tcPr>
            <w:tcW w:w="1340" w:type="dxa"/>
            <w:vAlign w:val="center"/>
          </w:tcPr>
          <w:p w:rsidR="00D86229" w:rsidRPr="00942636" w:rsidRDefault="00D86229" w:rsidP="00D86229">
            <w:pPr>
              <w:jc w:val="center"/>
            </w:pPr>
            <w:r w:rsidRPr="00942636">
              <w:t>254</w:t>
            </w:r>
          </w:p>
        </w:tc>
      </w:tr>
      <w:tr w:rsidR="00D86229" w:rsidTr="00D86229">
        <w:trPr>
          <w:trHeight w:val="1033"/>
        </w:trPr>
        <w:tc>
          <w:tcPr>
            <w:tcW w:w="521" w:type="dxa"/>
          </w:tcPr>
          <w:p w:rsidR="00D86229" w:rsidRDefault="00D86229" w:rsidP="00D86229">
            <w:pPr>
              <w:pStyle w:val="TableParagraph"/>
              <w:spacing w:before="6"/>
              <w:jc w:val="left"/>
              <w:rPr>
                <w:rFonts w:ascii="Calibri"/>
                <w:sz w:val="31"/>
              </w:rPr>
            </w:pPr>
          </w:p>
          <w:p w:rsidR="00D86229" w:rsidRDefault="00D86229" w:rsidP="00D86229">
            <w:pPr>
              <w:pStyle w:val="TableParagraph"/>
              <w:ind w:left="12"/>
            </w:pPr>
            <w:r>
              <w:t>7</w:t>
            </w:r>
          </w:p>
        </w:tc>
        <w:tc>
          <w:tcPr>
            <w:tcW w:w="977" w:type="dxa"/>
            <w:vAlign w:val="center"/>
          </w:tcPr>
          <w:p w:rsidR="00D86229" w:rsidRPr="00942636" w:rsidRDefault="00D86229" w:rsidP="00D86229">
            <w:r w:rsidRPr="00942636">
              <w:t>187</w:t>
            </w:r>
          </w:p>
        </w:tc>
        <w:tc>
          <w:tcPr>
            <w:tcW w:w="3906" w:type="dxa"/>
            <w:vAlign w:val="center"/>
          </w:tcPr>
          <w:p w:rsidR="00D86229" w:rsidRPr="00942636" w:rsidRDefault="00D86229" w:rsidP="00D86229">
            <w:r w:rsidRPr="00942636">
              <w:t>Inguinal hernia</w:t>
            </w:r>
          </w:p>
        </w:tc>
        <w:tc>
          <w:tcPr>
            <w:tcW w:w="1359" w:type="dxa"/>
            <w:vAlign w:val="center"/>
          </w:tcPr>
          <w:p w:rsidR="00D86229" w:rsidRPr="00942636" w:rsidRDefault="00D86229" w:rsidP="00D86229">
            <w:pPr>
              <w:jc w:val="center"/>
            </w:pPr>
            <w:r w:rsidRPr="00942636">
              <w:t>159</w:t>
            </w:r>
          </w:p>
        </w:tc>
        <w:tc>
          <w:tcPr>
            <w:tcW w:w="1481" w:type="dxa"/>
            <w:vAlign w:val="center"/>
          </w:tcPr>
          <w:p w:rsidR="00D86229" w:rsidRPr="00942636" w:rsidRDefault="00D86229" w:rsidP="00D86229">
            <w:pPr>
              <w:jc w:val="center"/>
            </w:pPr>
            <w:r w:rsidRPr="00942636">
              <w:t>66</w:t>
            </w:r>
          </w:p>
        </w:tc>
        <w:tc>
          <w:tcPr>
            <w:tcW w:w="1340" w:type="dxa"/>
            <w:vAlign w:val="center"/>
          </w:tcPr>
          <w:p w:rsidR="00D86229" w:rsidRPr="00942636" w:rsidRDefault="00D86229" w:rsidP="00D86229">
            <w:pPr>
              <w:jc w:val="center"/>
            </w:pPr>
            <w:r w:rsidRPr="00942636">
              <w:t>225</w:t>
            </w:r>
          </w:p>
        </w:tc>
      </w:tr>
      <w:tr w:rsidR="00D86229" w:rsidTr="00D86229">
        <w:trPr>
          <w:trHeight w:val="765"/>
        </w:trPr>
        <w:tc>
          <w:tcPr>
            <w:tcW w:w="521" w:type="dxa"/>
          </w:tcPr>
          <w:p w:rsidR="00D86229" w:rsidRDefault="00D86229" w:rsidP="00D86229">
            <w:pPr>
              <w:pStyle w:val="TableParagraph"/>
              <w:spacing w:before="5"/>
              <w:jc w:val="left"/>
              <w:rPr>
                <w:rFonts w:ascii="Calibri"/>
                <w:sz w:val="20"/>
              </w:rPr>
            </w:pPr>
          </w:p>
          <w:p w:rsidR="00D86229" w:rsidRDefault="00D86229" w:rsidP="00D86229">
            <w:pPr>
              <w:pStyle w:val="TableParagraph"/>
              <w:spacing w:before="1"/>
              <w:ind w:left="12"/>
            </w:pPr>
            <w:r>
              <w:t>8</w:t>
            </w:r>
          </w:p>
        </w:tc>
        <w:tc>
          <w:tcPr>
            <w:tcW w:w="977" w:type="dxa"/>
            <w:vAlign w:val="center"/>
          </w:tcPr>
          <w:p w:rsidR="00D86229" w:rsidRPr="00942636" w:rsidRDefault="00D86229" w:rsidP="00D86229">
            <w:r w:rsidRPr="00942636">
              <w:t>018.9 (A 499 )</w:t>
            </w:r>
          </w:p>
        </w:tc>
        <w:tc>
          <w:tcPr>
            <w:tcW w:w="3906" w:type="dxa"/>
            <w:vAlign w:val="center"/>
          </w:tcPr>
          <w:p w:rsidR="00D86229" w:rsidRPr="00942636" w:rsidRDefault="00D86229" w:rsidP="00D86229">
            <w:r w:rsidRPr="00942636">
              <w:t>Other Bacterial Diseases</w:t>
            </w:r>
          </w:p>
        </w:tc>
        <w:tc>
          <w:tcPr>
            <w:tcW w:w="1359" w:type="dxa"/>
            <w:vAlign w:val="center"/>
          </w:tcPr>
          <w:p w:rsidR="00D86229" w:rsidRPr="00942636" w:rsidRDefault="00D86229" w:rsidP="00D86229">
            <w:pPr>
              <w:jc w:val="center"/>
            </w:pPr>
            <w:r w:rsidRPr="00942636">
              <w:t>86</w:t>
            </w:r>
          </w:p>
        </w:tc>
        <w:tc>
          <w:tcPr>
            <w:tcW w:w="1481" w:type="dxa"/>
            <w:vAlign w:val="center"/>
          </w:tcPr>
          <w:p w:rsidR="00D86229" w:rsidRPr="00942636" w:rsidRDefault="00D86229" w:rsidP="00D86229">
            <w:pPr>
              <w:jc w:val="center"/>
            </w:pPr>
            <w:r w:rsidRPr="00942636">
              <w:t>95</w:t>
            </w:r>
          </w:p>
        </w:tc>
        <w:tc>
          <w:tcPr>
            <w:tcW w:w="1340" w:type="dxa"/>
            <w:vAlign w:val="center"/>
          </w:tcPr>
          <w:p w:rsidR="00D86229" w:rsidRPr="00942636" w:rsidRDefault="00D86229" w:rsidP="00D86229">
            <w:pPr>
              <w:jc w:val="center"/>
            </w:pPr>
            <w:r w:rsidRPr="00942636">
              <w:t>181</w:t>
            </w:r>
          </w:p>
        </w:tc>
      </w:tr>
      <w:tr w:rsidR="00D86229" w:rsidTr="00D86229">
        <w:trPr>
          <w:trHeight w:val="645"/>
        </w:trPr>
        <w:tc>
          <w:tcPr>
            <w:tcW w:w="521" w:type="dxa"/>
          </w:tcPr>
          <w:p w:rsidR="00D86229" w:rsidRDefault="00D86229" w:rsidP="00D86229">
            <w:pPr>
              <w:pStyle w:val="TableParagraph"/>
              <w:spacing w:before="190"/>
              <w:ind w:left="12"/>
            </w:pPr>
            <w:r>
              <w:t>9</w:t>
            </w:r>
          </w:p>
        </w:tc>
        <w:tc>
          <w:tcPr>
            <w:tcW w:w="977" w:type="dxa"/>
            <w:vAlign w:val="center"/>
          </w:tcPr>
          <w:p w:rsidR="00D86229" w:rsidRPr="00942636" w:rsidRDefault="00D86229" w:rsidP="00D86229">
            <w:r w:rsidRPr="00942636">
              <w:t xml:space="preserve">175 </w:t>
            </w:r>
          </w:p>
        </w:tc>
        <w:tc>
          <w:tcPr>
            <w:tcW w:w="3906" w:type="dxa"/>
            <w:vAlign w:val="center"/>
          </w:tcPr>
          <w:p w:rsidR="00D86229" w:rsidRPr="00942636" w:rsidRDefault="00D86229" w:rsidP="00D86229">
            <w:r w:rsidRPr="00942636">
              <w:t>Emphysema bronchitis and other chronic obstructive pulmonary diseases</w:t>
            </w:r>
          </w:p>
        </w:tc>
        <w:tc>
          <w:tcPr>
            <w:tcW w:w="1359" w:type="dxa"/>
            <w:vAlign w:val="center"/>
          </w:tcPr>
          <w:p w:rsidR="00D86229" w:rsidRPr="00942636" w:rsidRDefault="00D86229" w:rsidP="00D86229">
            <w:pPr>
              <w:jc w:val="center"/>
            </w:pPr>
            <w:r w:rsidRPr="00942636">
              <w:t>68</w:t>
            </w:r>
          </w:p>
        </w:tc>
        <w:tc>
          <w:tcPr>
            <w:tcW w:w="1481" w:type="dxa"/>
            <w:vAlign w:val="center"/>
          </w:tcPr>
          <w:p w:rsidR="00D86229" w:rsidRPr="00942636" w:rsidRDefault="00D86229" w:rsidP="00D86229">
            <w:pPr>
              <w:jc w:val="center"/>
            </w:pPr>
            <w:r w:rsidRPr="00942636">
              <w:t>111</w:t>
            </w:r>
          </w:p>
        </w:tc>
        <w:tc>
          <w:tcPr>
            <w:tcW w:w="1340" w:type="dxa"/>
            <w:vAlign w:val="center"/>
          </w:tcPr>
          <w:p w:rsidR="00D86229" w:rsidRPr="00942636" w:rsidRDefault="00D86229" w:rsidP="00D86229">
            <w:pPr>
              <w:jc w:val="center"/>
            </w:pPr>
            <w:r w:rsidRPr="00942636">
              <w:t>179</w:t>
            </w:r>
          </w:p>
        </w:tc>
      </w:tr>
      <w:tr w:rsidR="00D86229" w:rsidTr="00D86229">
        <w:trPr>
          <w:trHeight w:val="690"/>
        </w:trPr>
        <w:tc>
          <w:tcPr>
            <w:tcW w:w="521" w:type="dxa"/>
          </w:tcPr>
          <w:p w:rsidR="00D86229" w:rsidRDefault="00D86229" w:rsidP="00D86229">
            <w:pPr>
              <w:pStyle w:val="TableParagraph"/>
              <w:spacing w:before="211"/>
              <w:ind w:left="120" w:right="109"/>
            </w:pPr>
            <w:r>
              <w:t>10</w:t>
            </w:r>
          </w:p>
        </w:tc>
        <w:tc>
          <w:tcPr>
            <w:tcW w:w="977" w:type="dxa"/>
            <w:vAlign w:val="center"/>
          </w:tcPr>
          <w:p w:rsidR="00D86229" w:rsidRPr="00942636" w:rsidRDefault="00D86229" w:rsidP="00D86229">
            <w:r w:rsidRPr="00942636">
              <w:t xml:space="preserve">096.6 </w:t>
            </w:r>
          </w:p>
        </w:tc>
        <w:tc>
          <w:tcPr>
            <w:tcW w:w="3906" w:type="dxa"/>
            <w:vAlign w:val="center"/>
          </w:tcPr>
          <w:p w:rsidR="00D86229" w:rsidRPr="00942636" w:rsidRDefault="00D86229" w:rsidP="00D86229">
            <w:r w:rsidRPr="00942636">
              <w:t>Other benign neoplasms</w:t>
            </w:r>
          </w:p>
        </w:tc>
        <w:tc>
          <w:tcPr>
            <w:tcW w:w="1359" w:type="dxa"/>
            <w:vAlign w:val="center"/>
          </w:tcPr>
          <w:p w:rsidR="00D86229" w:rsidRPr="00942636" w:rsidRDefault="00D86229" w:rsidP="00D86229">
            <w:pPr>
              <w:jc w:val="center"/>
            </w:pPr>
            <w:r w:rsidRPr="00942636">
              <w:t>54</w:t>
            </w:r>
          </w:p>
        </w:tc>
        <w:tc>
          <w:tcPr>
            <w:tcW w:w="1481" w:type="dxa"/>
            <w:vAlign w:val="center"/>
          </w:tcPr>
          <w:p w:rsidR="00D86229" w:rsidRPr="00942636" w:rsidRDefault="00D86229" w:rsidP="00D86229">
            <w:pPr>
              <w:jc w:val="center"/>
            </w:pPr>
            <w:r w:rsidRPr="00942636">
              <w:t>122</w:t>
            </w:r>
          </w:p>
        </w:tc>
        <w:tc>
          <w:tcPr>
            <w:tcW w:w="1340" w:type="dxa"/>
            <w:vAlign w:val="center"/>
          </w:tcPr>
          <w:p w:rsidR="00D86229" w:rsidRDefault="00D86229" w:rsidP="00D86229">
            <w:pPr>
              <w:jc w:val="center"/>
            </w:pPr>
            <w:r w:rsidRPr="00942636">
              <w:t>176</w:t>
            </w:r>
          </w:p>
        </w:tc>
      </w:tr>
      <w:tr w:rsidR="00D86229" w:rsidTr="00D86229">
        <w:trPr>
          <w:trHeight w:val="530"/>
        </w:trPr>
        <w:tc>
          <w:tcPr>
            <w:tcW w:w="521" w:type="dxa"/>
          </w:tcPr>
          <w:p w:rsidR="00D86229" w:rsidRDefault="00D86229" w:rsidP="00D86229">
            <w:pPr>
              <w:pStyle w:val="TableParagraph"/>
              <w:spacing w:before="132"/>
              <w:ind w:left="120" w:right="109"/>
            </w:pPr>
            <w:r>
              <w:t>11</w:t>
            </w:r>
          </w:p>
        </w:tc>
        <w:tc>
          <w:tcPr>
            <w:tcW w:w="4883" w:type="dxa"/>
            <w:gridSpan w:val="2"/>
            <w:vAlign w:val="center"/>
          </w:tcPr>
          <w:p w:rsidR="00D86229" w:rsidRDefault="00D86229" w:rsidP="00D86229">
            <w:pPr>
              <w:pStyle w:val="TableParagraph"/>
              <w:spacing w:line="246" w:lineRule="exact"/>
              <w:ind w:left="107"/>
              <w:jc w:val="left"/>
            </w:pPr>
            <w:r w:rsidRPr="00D86229">
              <w:t>Penyakit Lainnya</w:t>
            </w:r>
          </w:p>
        </w:tc>
        <w:tc>
          <w:tcPr>
            <w:tcW w:w="1359" w:type="dxa"/>
            <w:vAlign w:val="center"/>
          </w:tcPr>
          <w:p w:rsidR="00D86229" w:rsidRPr="00954803" w:rsidRDefault="00D86229" w:rsidP="00D86229">
            <w:pPr>
              <w:jc w:val="center"/>
            </w:pPr>
            <w:r w:rsidRPr="00954803">
              <w:t>6.598</w:t>
            </w:r>
          </w:p>
        </w:tc>
        <w:tc>
          <w:tcPr>
            <w:tcW w:w="1481" w:type="dxa"/>
            <w:vAlign w:val="center"/>
          </w:tcPr>
          <w:p w:rsidR="00D86229" w:rsidRPr="00954803" w:rsidRDefault="00D86229" w:rsidP="00D86229">
            <w:pPr>
              <w:jc w:val="center"/>
            </w:pPr>
            <w:r w:rsidRPr="00954803">
              <w:t>7.067</w:t>
            </w:r>
          </w:p>
        </w:tc>
        <w:tc>
          <w:tcPr>
            <w:tcW w:w="1340" w:type="dxa"/>
            <w:vAlign w:val="center"/>
          </w:tcPr>
          <w:p w:rsidR="00D86229" w:rsidRPr="00954803" w:rsidRDefault="00D86229" w:rsidP="00D86229">
            <w:pPr>
              <w:jc w:val="center"/>
            </w:pPr>
            <w:r w:rsidRPr="00954803">
              <w:t>13.665</w:t>
            </w:r>
          </w:p>
        </w:tc>
      </w:tr>
      <w:tr w:rsidR="00D86229" w:rsidTr="00D86229">
        <w:trPr>
          <w:trHeight w:val="532"/>
        </w:trPr>
        <w:tc>
          <w:tcPr>
            <w:tcW w:w="521" w:type="dxa"/>
          </w:tcPr>
          <w:p w:rsidR="00D86229" w:rsidRDefault="00D86229" w:rsidP="00D8622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4883" w:type="dxa"/>
            <w:gridSpan w:val="2"/>
            <w:vAlign w:val="center"/>
          </w:tcPr>
          <w:p w:rsidR="00D86229" w:rsidRDefault="00D86229" w:rsidP="00D86229">
            <w:pPr>
              <w:pStyle w:val="TableParagraph"/>
              <w:spacing w:before="10"/>
              <w:jc w:val="left"/>
              <w:rPr>
                <w:rFonts w:ascii="Calibri"/>
                <w:sz w:val="21"/>
              </w:rPr>
            </w:pPr>
          </w:p>
          <w:p w:rsidR="00D86229" w:rsidRDefault="00D86229" w:rsidP="00D86229">
            <w:pPr>
              <w:pStyle w:val="TableParagraph"/>
              <w:spacing w:line="246" w:lineRule="exact"/>
              <w:ind w:left="107"/>
              <w:jc w:val="left"/>
              <w:rPr>
                <w:b/>
              </w:rPr>
            </w:pPr>
            <w:r>
              <w:rPr>
                <w:b/>
              </w:rPr>
              <w:t>JUMLAH</w:t>
            </w:r>
          </w:p>
        </w:tc>
        <w:tc>
          <w:tcPr>
            <w:tcW w:w="1359" w:type="dxa"/>
            <w:vAlign w:val="center"/>
          </w:tcPr>
          <w:p w:rsidR="00D86229" w:rsidRPr="00954803" w:rsidRDefault="00D86229" w:rsidP="00D86229">
            <w:pPr>
              <w:jc w:val="center"/>
            </w:pPr>
            <w:r w:rsidRPr="00954803">
              <w:t>8.206</w:t>
            </w:r>
          </w:p>
        </w:tc>
        <w:tc>
          <w:tcPr>
            <w:tcW w:w="1481" w:type="dxa"/>
            <w:vAlign w:val="center"/>
          </w:tcPr>
          <w:p w:rsidR="00D86229" w:rsidRPr="00954803" w:rsidRDefault="00D86229" w:rsidP="00D86229">
            <w:pPr>
              <w:jc w:val="center"/>
            </w:pPr>
            <w:r w:rsidRPr="00954803">
              <w:t>9.249</w:t>
            </w:r>
          </w:p>
        </w:tc>
        <w:tc>
          <w:tcPr>
            <w:tcW w:w="1340" w:type="dxa"/>
            <w:vAlign w:val="center"/>
          </w:tcPr>
          <w:p w:rsidR="00D86229" w:rsidRDefault="00D86229" w:rsidP="00D86229">
            <w:pPr>
              <w:jc w:val="center"/>
            </w:pPr>
            <w:r w:rsidRPr="00954803">
              <w:t>17.455</w:t>
            </w:r>
          </w:p>
        </w:tc>
      </w:tr>
    </w:tbl>
    <w:p w:rsidR="00633A0F" w:rsidRDefault="00633A0F">
      <w:pPr>
        <w:sectPr w:rsidR="00633A0F">
          <w:pgSz w:w="11910" w:h="16850"/>
          <w:pgMar w:top="1400" w:right="500" w:bottom="280" w:left="1120" w:header="720" w:footer="720" w:gutter="0"/>
          <w:cols w:space="720"/>
        </w:sectPr>
      </w:pPr>
    </w:p>
    <w:p w:rsidR="00633A0F" w:rsidRDefault="008A6EBA">
      <w:pPr>
        <w:pStyle w:val="ListParagraph"/>
        <w:numPr>
          <w:ilvl w:val="2"/>
          <w:numId w:val="1"/>
        </w:numPr>
        <w:tabs>
          <w:tab w:val="left" w:pos="604"/>
        </w:tabs>
        <w:ind w:left="603" w:hanging="284"/>
        <w:jc w:val="left"/>
        <w:rPr>
          <w:sz w:val="24"/>
        </w:rPr>
      </w:pPr>
      <w:r>
        <w:rPr>
          <w:sz w:val="24"/>
        </w:rPr>
        <w:lastRenderedPageBreak/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Besar</w:t>
      </w:r>
      <w:r>
        <w:rPr>
          <w:spacing w:val="-2"/>
          <w:sz w:val="24"/>
        </w:rPr>
        <w:t xml:space="preserve"> </w:t>
      </w:r>
      <w:r>
        <w:rPr>
          <w:sz w:val="24"/>
        </w:rPr>
        <w:t>Penyakit</w:t>
      </w:r>
      <w:r>
        <w:rPr>
          <w:spacing w:val="53"/>
          <w:sz w:val="24"/>
        </w:rPr>
        <w:t xml:space="preserve"> </w:t>
      </w:r>
      <w:r>
        <w:rPr>
          <w:sz w:val="24"/>
        </w:rPr>
        <w:t>Rawat</w:t>
      </w:r>
      <w:r>
        <w:rPr>
          <w:spacing w:val="-3"/>
          <w:sz w:val="24"/>
        </w:rPr>
        <w:t xml:space="preserve"> </w:t>
      </w:r>
      <w:r>
        <w:rPr>
          <w:sz w:val="24"/>
        </w:rPr>
        <w:t>Jalan</w:t>
      </w:r>
      <w:r>
        <w:rPr>
          <w:spacing w:val="1"/>
          <w:sz w:val="24"/>
        </w:rPr>
        <w:t xml:space="preserve"> </w:t>
      </w:r>
      <w:r>
        <w:rPr>
          <w:sz w:val="24"/>
        </w:rPr>
        <w:t>Tahun</w:t>
      </w:r>
      <w:r>
        <w:rPr>
          <w:spacing w:val="-2"/>
          <w:sz w:val="24"/>
        </w:rPr>
        <w:t xml:space="preserve"> </w:t>
      </w:r>
      <w:r w:rsidR="0006737B">
        <w:rPr>
          <w:sz w:val="24"/>
        </w:rPr>
        <w:t>202</w:t>
      </w:r>
      <w:r w:rsidR="0006737B">
        <w:rPr>
          <w:sz w:val="24"/>
          <w:lang w:val="id-ID"/>
        </w:rPr>
        <w:t>3</w:t>
      </w:r>
    </w:p>
    <w:p w:rsidR="00633A0F" w:rsidRDefault="00633A0F">
      <w:pPr>
        <w:pStyle w:val="BodyText"/>
        <w:spacing w:before="0"/>
        <w:rPr>
          <w:sz w:val="20"/>
        </w:rPr>
      </w:pPr>
    </w:p>
    <w:p w:rsidR="00633A0F" w:rsidRDefault="00633A0F">
      <w:pPr>
        <w:pStyle w:val="BodyText"/>
        <w:spacing w:before="4"/>
        <w:rPr>
          <w:sz w:val="25"/>
        </w:rPr>
      </w:pPr>
    </w:p>
    <w:tbl>
      <w:tblPr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972"/>
        <w:gridCol w:w="4525"/>
        <w:gridCol w:w="1105"/>
        <w:gridCol w:w="1479"/>
        <w:gridCol w:w="1211"/>
      </w:tblGrid>
      <w:tr w:rsidR="00633A0F">
        <w:trPr>
          <w:trHeight w:val="383"/>
        </w:trPr>
        <w:tc>
          <w:tcPr>
            <w:tcW w:w="554" w:type="dxa"/>
            <w:vMerge w:val="restart"/>
          </w:tcPr>
          <w:p w:rsidR="00633A0F" w:rsidRDefault="00633A0F">
            <w:pPr>
              <w:pStyle w:val="TableParagraph"/>
              <w:spacing w:before="11"/>
              <w:jc w:val="left"/>
              <w:rPr>
                <w:rFonts w:ascii="Calibri"/>
                <w:sz w:val="26"/>
              </w:rPr>
            </w:pPr>
          </w:p>
          <w:p w:rsidR="00633A0F" w:rsidRDefault="008A6EBA">
            <w:pPr>
              <w:pStyle w:val="TableParagraph"/>
              <w:spacing w:before="1"/>
              <w:ind w:left="107"/>
              <w:jc w:val="left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972" w:type="dxa"/>
            <w:vMerge w:val="restart"/>
          </w:tcPr>
          <w:p w:rsidR="00633A0F" w:rsidRDefault="00633A0F">
            <w:pPr>
              <w:pStyle w:val="TableParagraph"/>
              <w:spacing w:before="11"/>
              <w:jc w:val="left"/>
              <w:rPr>
                <w:rFonts w:ascii="Calibri"/>
                <w:sz w:val="26"/>
              </w:rPr>
            </w:pPr>
          </w:p>
          <w:p w:rsidR="00633A0F" w:rsidRDefault="008A6EBA">
            <w:pPr>
              <w:pStyle w:val="TableParagraph"/>
              <w:spacing w:before="1"/>
              <w:ind w:left="276"/>
              <w:jc w:val="left"/>
              <w:rPr>
                <w:b/>
              </w:rPr>
            </w:pPr>
            <w:r>
              <w:rPr>
                <w:b/>
              </w:rPr>
              <w:t>ICD</w:t>
            </w:r>
          </w:p>
        </w:tc>
        <w:tc>
          <w:tcPr>
            <w:tcW w:w="4525" w:type="dxa"/>
            <w:vMerge w:val="restart"/>
          </w:tcPr>
          <w:p w:rsidR="00633A0F" w:rsidRDefault="00633A0F">
            <w:pPr>
              <w:pStyle w:val="TableParagraph"/>
              <w:spacing w:before="11"/>
              <w:jc w:val="left"/>
              <w:rPr>
                <w:rFonts w:ascii="Calibri"/>
                <w:sz w:val="26"/>
              </w:rPr>
            </w:pPr>
          </w:p>
          <w:p w:rsidR="00633A0F" w:rsidRDefault="008A6EBA">
            <w:pPr>
              <w:pStyle w:val="TableParagraph"/>
              <w:spacing w:before="1"/>
              <w:ind w:left="1049"/>
              <w:jc w:val="left"/>
              <w:rPr>
                <w:b/>
              </w:rPr>
            </w:pPr>
            <w:r>
              <w:rPr>
                <w:b/>
              </w:rPr>
              <w:t>Golongan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Sebab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Sakit</w:t>
            </w:r>
          </w:p>
        </w:tc>
        <w:tc>
          <w:tcPr>
            <w:tcW w:w="2584" w:type="dxa"/>
            <w:gridSpan w:val="2"/>
          </w:tcPr>
          <w:p w:rsidR="00633A0F" w:rsidRDefault="008A6EBA">
            <w:pPr>
              <w:pStyle w:val="TableParagraph"/>
              <w:spacing w:before="60"/>
              <w:ind w:left="528"/>
              <w:jc w:val="left"/>
              <w:rPr>
                <w:b/>
              </w:rPr>
            </w:pPr>
            <w:r>
              <w:rPr>
                <w:b/>
              </w:rPr>
              <w:t>Jenis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Kelamin</w:t>
            </w:r>
          </w:p>
        </w:tc>
        <w:tc>
          <w:tcPr>
            <w:tcW w:w="1211" w:type="dxa"/>
            <w:vMerge w:val="restart"/>
          </w:tcPr>
          <w:p w:rsidR="00633A0F" w:rsidRDefault="00633A0F">
            <w:pPr>
              <w:pStyle w:val="TableParagraph"/>
              <w:spacing w:before="11"/>
              <w:jc w:val="left"/>
              <w:rPr>
                <w:rFonts w:ascii="Calibri"/>
                <w:sz w:val="26"/>
              </w:rPr>
            </w:pPr>
          </w:p>
          <w:p w:rsidR="00633A0F" w:rsidRDefault="008A6EBA">
            <w:pPr>
              <w:pStyle w:val="TableParagraph"/>
              <w:spacing w:before="1"/>
              <w:ind w:left="203"/>
              <w:jc w:val="left"/>
              <w:rPr>
                <w:b/>
              </w:rPr>
            </w:pPr>
            <w:r>
              <w:rPr>
                <w:b/>
              </w:rPr>
              <w:t>Jumlah</w:t>
            </w:r>
          </w:p>
        </w:tc>
      </w:tr>
      <w:tr w:rsidR="00633A0F">
        <w:trPr>
          <w:trHeight w:val="532"/>
        </w:trPr>
        <w:tc>
          <w:tcPr>
            <w:tcW w:w="554" w:type="dxa"/>
            <w:vMerge/>
            <w:tcBorders>
              <w:top w:val="nil"/>
            </w:tcBorders>
          </w:tcPr>
          <w:p w:rsidR="00633A0F" w:rsidRDefault="00633A0F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633A0F" w:rsidRDefault="00633A0F">
            <w:pPr>
              <w:rPr>
                <w:sz w:val="2"/>
                <w:szCs w:val="2"/>
              </w:rPr>
            </w:pPr>
          </w:p>
        </w:tc>
        <w:tc>
          <w:tcPr>
            <w:tcW w:w="4525" w:type="dxa"/>
            <w:vMerge/>
            <w:tcBorders>
              <w:top w:val="nil"/>
            </w:tcBorders>
          </w:tcPr>
          <w:p w:rsidR="00633A0F" w:rsidRDefault="00633A0F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</w:tcPr>
          <w:p w:rsidR="00633A0F" w:rsidRDefault="008A6EBA">
            <w:pPr>
              <w:pStyle w:val="TableParagraph"/>
              <w:spacing w:line="266" w:lineRule="exact"/>
              <w:ind w:left="324" w:right="247" w:hanging="48"/>
              <w:jc w:val="left"/>
              <w:rPr>
                <w:b/>
              </w:rPr>
            </w:pPr>
            <w:r>
              <w:rPr>
                <w:b/>
              </w:rPr>
              <w:t>Laki-</w:t>
            </w:r>
            <w:r>
              <w:rPr>
                <w:b/>
                <w:spacing w:val="-62"/>
              </w:rPr>
              <w:t xml:space="preserve"> </w:t>
            </w:r>
            <w:r>
              <w:rPr>
                <w:b/>
              </w:rPr>
              <w:t>Laki</w:t>
            </w:r>
          </w:p>
        </w:tc>
        <w:tc>
          <w:tcPr>
            <w:tcW w:w="1479" w:type="dxa"/>
          </w:tcPr>
          <w:p w:rsidR="00633A0F" w:rsidRDefault="008A6EBA">
            <w:pPr>
              <w:pStyle w:val="TableParagraph"/>
              <w:spacing w:before="132"/>
              <w:ind w:left="88" w:right="78"/>
              <w:rPr>
                <w:b/>
              </w:rPr>
            </w:pPr>
            <w:r>
              <w:rPr>
                <w:b/>
              </w:rPr>
              <w:t>Perempuan</w:t>
            </w:r>
          </w:p>
        </w:tc>
        <w:tc>
          <w:tcPr>
            <w:tcW w:w="1211" w:type="dxa"/>
            <w:vMerge/>
            <w:tcBorders>
              <w:top w:val="nil"/>
            </w:tcBorders>
          </w:tcPr>
          <w:p w:rsidR="00633A0F" w:rsidRDefault="00633A0F">
            <w:pPr>
              <w:rPr>
                <w:sz w:val="2"/>
                <w:szCs w:val="2"/>
              </w:rPr>
            </w:pPr>
          </w:p>
        </w:tc>
      </w:tr>
      <w:tr w:rsidR="00633A0F">
        <w:trPr>
          <w:trHeight w:val="369"/>
        </w:trPr>
        <w:tc>
          <w:tcPr>
            <w:tcW w:w="554" w:type="dxa"/>
          </w:tcPr>
          <w:p w:rsidR="00633A0F" w:rsidRDefault="008A6EBA">
            <w:pPr>
              <w:pStyle w:val="TableParagraph"/>
              <w:spacing w:before="66"/>
              <w:ind w:left="7"/>
              <w:rPr>
                <w:b/>
                <w:sz w:val="19"/>
              </w:rPr>
            </w:pPr>
            <w:r>
              <w:rPr>
                <w:b/>
                <w:w w:val="94"/>
                <w:sz w:val="19"/>
              </w:rPr>
              <w:t>1</w:t>
            </w:r>
          </w:p>
        </w:tc>
        <w:tc>
          <w:tcPr>
            <w:tcW w:w="972" w:type="dxa"/>
          </w:tcPr>
          <w:p w:rsidR="00633A0F" w:rsidRDefault="008A6EBA">
            <w:pPr>
              <w:pStyle w:val="TableParagraph"/>
              <w:spacing w:before="66"/>
              <w:ind w:left="7"/>
              <w:rPr>
                <w:b/>
                <w:sz w:val="19"/>
              </w:rPr>
            </w:pPr>
            <w:r>
              <w:rPr>
                <w:b/>
                <w:w w:val="94"/>
                <w:sz w:val="19"/>
              </w:rPr>
              <w:t>2</w:t>
            </w:r>
          </w:p>
        </w:tc>
        <w:tc>
          <w:tcPr>
            <w:tcW w:w="4525" w:type="dxa"/>
          </w:tcPr>
          <w:p w:rsidR="00633A0F" w:rsidRDefault="008A6EBA">
            <w:pPr>
              <w:pStyle w:val="TableParagraph"/>
              <w:spacing w:before="66"/>
              <w:ind w:left="7"/>
              <w:rPr>
                <w:b/>
                <w:sz w:val="19"/>
              </w:rPr>
            </w:pPr>
            <w:r>
              <w:rPr>
                <w:b/>
                <w:w w:val="94"/>
                <w:sz w:val="19"/>
              </w:rPr>
              <w:t>3</w:t>
            </w:r>
          </w:p>
        </w:tc>
        <w:tc>
          <w:tcPr>
            <w:tcW w:w="1105" w:type="dxa"/>
          </w:tcPr>
          <w:p w:rsidR="00633A0F" w:rsidRDefault="008A6EBA">
            <w:pPr>
              <w:pStyle w:val="TableParagraph"/>
              <w:spacing w:before="66"/>
              <w:ind w:left="8"/>
              <w:rPr>
                <w:b/>
                <w:sz w:val="19"/>
              </w:rPr>
            </w:pPr>
            <w:r>
              <w:rPr>
                <w:b/>
                <w:w w:val="94"/>
                <w:sz w:val="19"/>
              </w:rPr>
              <w:t>4</w:t>
            </w:r>
          </w:p>
        </w:tc>
        <w:tc>
          <w:tcPr>
            <w:tcW w:w="1479" w:type="dxa"/>
          </w:tcPr>
          <w:p w:rsidR="00633A0F" w:rsidRDefault="008A6EBA">
            <w:pPr>
              <w:pStyle w:val="TableParagraph"/>
              <w:spacing w:before="66"/>
              <w:ind w:left="8"/>
              <w:rPr>
                <w:b/>
                <w:sz w:val="19"/>
              </w:rPr>
            </w:pPr>
            <w:r>
              <w:rPr>
                <w:b/>
                <w:w w:val="94"/>
                <w:sz w:val="19"/>
              </w:rPr>
              <w:t>5</w:t>
            </w:r>
          </w:p>
        </w:tc>
        <w:tc>
          <w:tcPr>
            <w:tcW w:w="1211" w:type="dxa"/>
          </w:tcPr>
          <w:p w:rsidR="00633A0F" w:rsidRDefault="008A6EBA">
            <w:pPr>
              <w:pStyle w:val="TableParagraph"/>
              <w:spacing w:before="66"/>
              <w:ind w:left="1"/>
              <w:rPr>
                <w:b/>
                <w:sz w:val="19"/>
              </w:rPr>
            </w:pPr>
            <w:r>
              <w:rPr>
                <w:b/>
                <w:w w:val="94"/>
                <w:sz w:val="19"/>
              </w:rPr>
              <w:t>6</w:t>
            </w:r>
          </w:p>
        </w:tc>
      </w:tr>
      <w:tr w:rsidR="00D86229" w:rsidTr="00D86229">
        <w:trPr>
          <w:trHeight w:val="532"/>
        </w:trPr>
        <w:tc>
          <w:tcPr>
            <w:tcW w:w="554" w:type="dxa"/>
          </w:tcPr>
          <w:p w:rsidR="00D86229" w:rsidRDefault="00D86229" w:rsidP="00D86229">
            <w:pPr>
              <w:pStyle w:val="TableParagraph"/>
              <w:spacing w:before="132"/>
              <w:ind w:left="8"/>
            </w:pPr>
            <w:r>
              <w:t>1</w:t>
            </w:r>
          </w:p>
        </w:tc>
        <w:tc>
          <w:tcPr>
            <w:tcW w:w="972" w:type="dxa"/>
            <w:vAlign w:val="center"/>
          </w:tcPr>
          <w:p w:rsidR="00D86229" w:rsidRPr="00CC4824" w:rsidRDefault="00D86229" w:rsidP="00D86229">
            <w:r w:rsidRPr="00CC4824">
              <w:t xml:space="preserve">137 </w:t>
            </w:r>
          </w:p>
        </w:tc>
        <w:tc>
          <w:tcPr>
            <w:tcW w:w="4525" w:type="dxa"/>
            <w:vAlign w:val="center"/>
          </w:tcPr>
          <w:p w:rsidR="00D86229" w:rsidRPr="00CC4824" w:rsidRDefault="00D86229" w:rsidP="00D86229">
            <w:r w:rsidRPr="00CC4824">
              <w:t>Refractive and accommodation disorders</w:t>
            </w:r>
          </w:p>
        </w:tc>
        <w:tc>
          <w:tcPr>
            <w:tcW w:w="1105" w:type="dxa"/>
            <w:vAlign w:val="center"/>
          </w:tcPr>
          <w:p w:rsidR="00D86229" w:rsidRPr="00CC4824" w:rsidRDefault="00D86229" w:rsidP="00D86229">
            <w:pPr>
              <w:jc w:val="center"/>
            </w:pPr>
            <w:r w:rsidRPr="00CC4824">
              <w:t>259</w:t>
            </w:r>
          </w:p>
        </w:tc>
        <w:tc>
          <w:tcPr>
            <w:tcW w:w="1479" w:type="dxa"/>
            <w:vAlign w:val="center"/>
          </w:tcPr>
          <w:p w:rsidR="00D86229" w:rsidRPr="00CC4824" w:rsidRDefault="00D86229" w:rsidP="00D86229">
            <w:pPr>
              <w:jc w:val="center"/>
            </w:pPr>
            <w:r w:rsidRPr="00CC4824">
              <w:t>375</w:t>
            </w:r>
          </w:p>
        </w:tc>
        <w:tc>
          <w:tcPr>
            <w:tcW w:w="1211" w:type="dxa"/>
            <w:vAlign w:val="center"/>
          </w:tcPr>
          <w:p w:rsidR="00D86229" w:rsidRPr="00CC4824" w:rsidRDefault="00D86229" w:rsidP="00D86229">
            <w:pPr>
              <w:jc w:val="center"/>
            </w:pPr>
            <w:r w:rsidRPr="00CC4824">
              <w:t>634</w:t>
            </w:r>
          </w:p>
        </w:tc>
      </w:tr>
      <w:tr w:rsidR="00D86229" w:rsidTr="00D86229">
        <w:trPr>
          <w:trHeight w:val="616"/>
        </w:trPr>
        <w:tc>
          <w:tcPr>
            <w:tcW w:w="554" w:type="dxa"/>
          </w:tcPr>
          <w:p w:rsidR="00D86229" w:rsidRDefault="00D86229" w:rsidP="00D86229">
            <w:pPr>
              <w:pStyle w:val="TableParagraph"/>
              <w:spacing w:before="175"/>
              <w:ind w:left="8"/>
            </w:pPr>
            <w:r>
              <w:t>2</w:t>
            </w:r>
          </w:p>
        </w:tc>
        <w:tc>
          <w:tcPr>
            <w:tcW w:w="972" w:type="dxa"/>
            <w:vAlign w:val="center"/>
          </w:tcPr>
          <w:p w:rsidR="00D86229" w:rsidRPr="00CC4824" w:rsidRDefault="00D86229" w:rsidP="00D86229">
            <w:r w:rsidRPr="00CC4824">
              <w:t xml:space="preserve">181.2 </w:t>
            </w:r>
          </w:p>
        </w:tc>
        <w:tc>
          <w:tcPr>
            <w:tcW w:w="4525" w:type="dxa"/>
            <w:vAlign w:val="center"/>
          </w:tcPr>
          <w:p w:rsidR="00D86229" w:rsidRPr="00CC4824" w:rsidRDefault="00D86229" w:rsidP="00D86229">
            <w:r w:rsidRPr="00CC4824">
              <w:t>"Pulp and periapical diseases</w:t>
            </w:r>
          </w:p>
        </w:tc>
        <w:tc>
          <w:tcPr>
            <w:tcW w:w="1105" w:type="dxa"/>
            <w:vAlign w:val="center"/>
          </w:tcPr>
          <w:p w:rsidR="00D86229" w:rsidRPr="008E188F" w:rsidRDefault="00D86229" w:rsidP="00D86229">
            <w:pPr>
              <w:jc w:val="center"/>
            </w:pPr>
            <w:r w:rsidRPr="008E188F">
              <w:t>145</w:t>
            </w:r>
          </w:p>
        </w:tc>
        <w:tc>
          <w:tcPr>
            <w:tcW w:w="1479" w:type="dxa"/>
            <w:vAlign w:val="center"/>
          </w:tcPr>
          <w:p w:rsidR="00D86229" w:rsidRPr="008E188F" w:rsidRDefault="00D86229" w:rsidP="00D86229">
            <w:pPr>
              <w:jc w:val="center"/>
            </w:pPr>
            <w:r w:rsidRPr="008E188F">
              <w:t>384</w:t>
            </w:r>
          </w:p>
        </w:tc>
        <w:tc>
          <w:tcPr>
            <w:tcW w:w="1211" w:type="dxa"/>
            <w:vAlign w:val="center"/>
          </w:tcPr>
          <w:p w:rsidR="00D86229" w:rsidRDefault="00D86229" w:rsidP="00D86229">
            <w:pPr>
              <w:jc w:val="center"/>
            </w:pPr>
            <w:r w:rsidRPr="008E188F">
              <w:t>529</w:t>
            </w:r>
          </w:p>
        </w:tc>
      </w:tr>
      <w:tr w:rsidR="00D86229" w:rsidTr="00D86229">
        <w:trPr>
          <w:trHeight w:val="534"/>
        </w:trPr>
        <w:tc>
          <w:tcPr>
            <w:tcW w:w="554" w:type="dxa"/>
          </w:tcPr>
          <w:p w:rsidR="00D86229" w:rsidRDefault="00D86229" w:rsidP="00D86229">
            <w:pPr>
              <w:pStyle w:val="TableParagraph"/>
              <w:spacing w:before="135"/>
              <w:ind w:left="8"/>
            </w:pPr>
            <w:r>
              <w:t>3</w:t>
            </w:r>
          </w:p>
        </w:tc>
        <w:tc>
          <w:tcPr>
            <w:tcW w:w="972" w:type="dxa"/>
            <w:vAlign w:val="center"/>
          </w:tcPr>
          <w:p w:rsidR="00D86229" w:rsidRPr="00DF4C20" w:rsidRDefault="00D86229" w:rsidP="00D86229">
            <w:r w:rsidRPr="00DF4C20">
              <w:t>133</w:t>
            </w:r>
          </w:p>
        </w:tc>
        <w:tc>
          <w:tcPr>
            <w:tcW w:w="4525" w:type="dxa"/>
            <w:vAlign w:val="center"/>
          </w:tcPr>
          <w:p w:rsidR="00D86229" w:rsidRPr="00DF4C20" w:rsidRDefault="00D86229" w:rsidP="00D86229">
            <w:r w:rsidRPr="00DF4C20">
              <w:t>Cataracts and other lens disorders</w:t>
            </w:r>
          </w:p>
        </w:tc>
        <w:tc>
          <w:tcPr>
            <w:tcW w:w="1105" w:type="dxa"/>
            <w:vAlign w:val="center"/>
          </w:tcPr>
          <w:p w:rsidR="00D86229" w:rsidRPr="00DF4C20" w:rsidRDefault="00D86229" w:rsidP="00D86229">
            <w:pPr>
              <w:jc w:val="center"/>
            </w:pPr>
            <w:r w:rsidRPr="00DF4C20">
              <w:t>102</w:t>
            </w:r>
          </w:p>
        </w:tc>
        <w:tc>
          <w:tcPr>
            <w:tcW w:w="1479" w:type="dxa"/>
            <w:vAlign w:val="center"/>
          </w:tcPr>
          <w:p w:rsidR="00D86229" w:rsidRPr="00DF4C20" w:rsidRDefault="00D86229" w:rsidP="00D86229">
            <w:pPr>
              <w:jc w:val="center"/>
            </w:pPr>
            <w:r w:rsidRPr="00DF4C20">
              <w:t>155</w:t>
            </w:r>
          </w:p>
        </w:tc>
        <w:tc>
          <w:tcPr>
            <w:tcW w:w="1211" w:type="dxa"/>
            <w:vAlign w:val="center"/>
          </w:tcPr>
          <w:p w:rsidR="00D86229" w:rsidRPr="00DF4C20" w:rsidRDefault="00D86229" w:rsidP="00D86229">
            <w:pPr>
              <w:jc w:val="center"/>
            </w:pPr>
            <w:r w:rsidRPr="00DF4C20">
              <w:t>257</w:t>
            </w:r>
          </w:p>
        </w:tc>
      </w:tr>
      <w:tr w:rsidR="00D86229" w:rsidTr="00D86229">
        <w:trPr>
          <w:trHeight w:val="657"/>
        </w:trPr>
        <w:tc>
          <w:tcPr>
            <w:tcW w:w="554" w:type="dxa"/>
          </w:tcPr>
          <w:p w:rsidR="00D86229" w:rsidRDefault="00D86229" w:rsidP="00D86229">
            <w:pPr>
              <w:pStyle w:val="TableParagraph"/>
              <w:spacing w:before="195"/>
              <w:ind w:left="8"/>
            </w:pPr>
            <w:r>
              <w:t>4</w:t>
            </w:r>
          </w:p>
        </w:tc>
        <w:tc>
          <w:tcPr>
            <w:tcW w:w="972" w:type="dxa"/>
            <w:vAlign w:val="center"/>
          </w:tcPr>
          <w:p w:rsidR="00D86229" w:rsidRPr="00DF4C20" w:rsidRDefault="00D86229" w:rsidP="00D86229">
            <w:r w:rsidRPr="00DF4C20">
              <w:t xml:space="preserve">096.9 </w:t>
            </w:r>
          </w:p>
        </w:tc>
        <w:tc>
          <w:tcPr>
            <w:tcW w:w="4525" w:type="dxa"/>
            <w:vAlign w:val="center"/>
          </w:tcPr>
          <w:p w:rsidR="00D86229" w:rsidRPr="00DF4C20" w:rsidRDefault="00D86229" w:rsidP="00D86229">
            <w:r w:rsidRPr="00DF4C20">
              <w:t>Other benign neoplasms</w:t>
            </w:r>
          </w:p>
        </w:tc>
        <w:tc>
          <w:tcPr>
            <w:tcW w:w="1105" w:type="dxa"/>
            <w:vAlign w:val="center"/>
          </w:tcPr>
          <w:p w:rsidR="00D86229" w:rsidRPr="00DF4C20" w:rsidRDefault="00D86229" w:rsidP="00D86229">
            <w:pPr>
              <w:jc w:val="center"/>
            </w:pPr>
            <w:r w:rsidRPr="00DF4C20">
              <w:t>135</w:t>
            </w:r>
          </w:p>
        </w:tc>
        <w:tc>
          <w:tcPr>
            <w:tcW w:w="1479" w:type="dxa"/>
            <w:vAlign w:val="center"/>
          </w:tcPr>
          <w:p w:rsidR="00D86229" w:rsidRPr="00DF4C20" w:rsidRDefault="00D86229" w:rsidP="00D86229">
            <w:pPr>
              <w:jc w:val="center"/>
            </w:pPr>
            <w:r w:rsidRPr="00DF4C20">
              <w:t>104</w:t>
            </w:r>
          </w:p>
        </w:tc>
        <w:tc>
          <w:tcPr>
            <w:tcW w:w="1211" w:type="dxa"/>
            <w:vAlign w:val="center"/>
          </w:tcPr>
          <w:p w:rsidR="00D86229" w:rsidRPr="00DF4C20" w:rsidRDefault="00D86229" w:rsidP="00D86229">
            <w:pPr>
              <w:jc w:val="center"/>
            </w:pPr>
            <w:r w:rsidRPr="00DF4C20">
              <w:t>239</w:t>
            </w:r>
          </w:p>
        </w:tc>
      </w:tr>
      <w:tr w:rsidR="00D86229" w:rsidTr="00D86229">
        <w:trPr>
          <w:trHeight w:val="590"/>
        </w:trPr>
        <w:tc>
          <w:tcPr>
            <w:tcW w:w="554" w:type="dxa"/>
          </w:tcPr>
          <w:p w:rsidR="00D86229" w:rsidRDefault="00D86229" w:rsidP="00D86229">
            <w:pPr>
              <w:pStyle w:val="TableParagraph"/>
              <w:spacing w:before="161"/>
              <w:ind w:left="8"/>
            </w:pPr>
            <w:r>
              <w:t>5</w:t>
            </w:r>
          </w:p>
        </w:tc>
        <w:tc>
          <w:tcPr>
            <w:tcW w:w="972" w:type="dxa"/>
            <w:vAlign w:val="center"/>
          </w:tcPr>
          <w:p w:rsidR="00D86229" w:rsidRPr="00DF4C20" w:rsidRDefault="00D86229" w:rsidP="00D86229">
            <w:r w:rsidRPr="00DF4C20">
              <w:t>098.9</w:t>
            </w:r>
          </w:p>
        </w:tc>
        <w:tc>
          <w:tcPr>
            <w:tcW w:w="4525" w:type="dxa"/>
            <w:vAlign w:val="center"/>
          </w:tcPr>
          <w:p w:rsidR="00D86229" w:rsidRPr="00DF4C20" w:rsidRDefault="00D86229" w:rsidP="00D86229">
            <w:r w:rsidRPr="00DF4C20">
              <w:t>Other anemia</w:t>
            </w:r>
          </w:p>
        </w:tc>
        <w:tc>
          <w:tcPr>
            <w:tcW w:w="1105" w:type="dxa"/>
            <w:vAlign w:val="center"/>
          </w:tcPr>
          <w:p w:rsidR="00D86229" w:rsidRPr="00DF4C20" w:rsidRDefault="00D86229" w:rsidP="00D86229">
            <w:pPr>
              <w:jc w:val="center"/>
            </w:pPr>
            <w:r w:rsidRPr="00DF4C20">
              <w:t>98</w:t>
            </w:r>
          </w:p>
        </w:tc>
        <w:tc>
          <w:tcPr>
            <w:tcW w:w="1479" w:type="dxa"/>
            <w:vAlign w:val="center"/>
          </w:tcPr>
          <w:p w:rsidR="00D86229" w:rsidRPr="00DF4C20" w:rsidRDefault="00D86229" w:rsidP="00D86229">
            <w:pPr>
              <w:jc w:val="center"/>
            </w:pPr>
            <w:r w:rsidRPr="00DF4C20">
              <w:t>127</w:t>
            </w:r>
          </w:p>
        </w:tc>
        <w:tc>
          <w:tcPr>
            <w:tcW w:w="1211" w:type="dxa"/>
            <w:vAlign w:val="center"/>
          </w:tcPr>
          <w:p w:rsidR="00D86229" w:rsidRPr="00DF4C20" w:rsidRDefault="00D86229" w:rsidP="00D86229">
            <w:pPr>
              <w:jc w:val="center"/>
            </w:pPr>
            <w:r w:rsidRPr="00DF4C20">
              <w:t>225</w:t>
            </w:r>
          </w:p>
        </w:tc>
      </w:tr>
      <w:tr w:rsidR="00D86229" w:rsidTr="00D86229">
        <w:trPr>
          <w:trHeight w:val="601"/>
        </w:trPr>
        <w:tc>
          <w:tcPr>
            <w:tcW w:w="554" w:type="dxa"/>
          </w:tcPr>
          <w:p w:rsidR="00D86229" w:rsidRDefault="00D86229" w:rsidP="00D86229">
            <w:pPr>
              <w:pStyle w:val="TableParagraph"/>
              <w:spacing w:before="168"/>
              <w:ind w:left="8"/>
            </w:pPr>
            <w:r>
              <w:t>6</w:t>
            </w:r>
          </w:p>
        </w:tc>
        <w:tc>
          <w:tcPr>
            <w:tcW w:w="972" w:type="dxa"/>
            <w:vAlign w:val="center"/>
          </w:tcPr>
          <w:p w:rsidR="00D86229" w:rsidRPr="00DF4C20" w:rsidRDefault="00D86229" w:rsidP="00D86229">
            <w:r w:rsidRPr="00DF4C20">
              <w:t>140</w:t>
            </w:r>
          </w:p>
        </w:tc>
        <w:tc>
          <w:tcPr>
            <w:tcW w:w="4525" w:type="dxa"/>
            <w:vAlign w:val="center"/>
          </w:tcPr>
          <w:p w:rsidR="00D86229" w:rsidRPr="00DF4C20" w:rsidRDefault="00D86229" w:rsidP="00D86229">
            <w:r w:rsidRPr="00DF4C20">
              <w:t>Otitis media and mastoid and middle ear disorders</w:t>
            </w:r>
          </w:p>
        </w:tc>
        <w:tc>
          <w:tcPr>
            <w:tcW w:w="1105" w:type="dxa"/>
            <w:vAlign w:val="center"/>
          </w:tcPr>
          <w:p w:rsidR="00D86229" w:rsidRPr="00DF4C20" w:rsidRDefault="00D86229" w:rsidP="00D86229">
            <w:pPr>
              <w:jc w:val="center"/>
            </w:pPr>
            <w:r w:rsidRPr="00DF4C20">
              <w:t>110</w:t>
            </w:r>
          </w:p>
        </w:tc>
        <w:tc>
          <w:tcPr>
            <w:tcW w:w="1479" w:type="dxa"/>
            <w:vAlign w:val="center"/>
          </w:tcPr>
          <w:p w:rsidR="00D86229" w:rsidRPr="00DF4C20" w:rsidRDefault="00D86229" w:rsidP="00D86229">
            <w:pPr>
              <w:jc w:val="center"/>
            </w:pPr>
            <w:r w:rsidRPr="00DF4C20">
              <w:t>100</w:t>
            </w:r>
          </w:p>
        </w:tc>
        <w:tc>
          <w:tcPr>
            <w:tcW w:w="1211" w:type="dxa"/>
            <w:vAlign w:val="center"/>
          </w:tcPr>
          <w:p w:rsidR="00D86229" w:rsidRPr="00DF4C20" w:rsidRDefault="00D86229" w:rsidP="00D86229">
            <w:pPr>
              <w:jc w:val="center"/>
            </w:pPr>
            <w:r w:rsidRPr="00DF4C20">
              <w:t>210</w:t>
            </w:r>
          </w:p>
        </w:tc>
      </w:tr>
      <w:tr w:rsidR="00D86229" w:rsidTr="00D86229">
        <w:trPr>
          <w:trHeight w:val="659"/>
        </w:trPr>
        <w:tc>
          <w:tcPr>
            <w:tcW w:w="554" w:type="dxa"/>
          </w:tcPr>
          <w:p w:rsidR="00D86229" w:rsidRDefault="00D86229" w:rsidP="00D86229">
            <w:pPr>
              <w:pStyle w:val="TableParagraph"/>
              <w:spacing w:before="197"/>
              <w:ind w:left="8"/>
            </w:pPr>
            <w:r>
              <w:t>7</w:t>
            </w:r>
          </w:p>
        </w:tc>
        <w:tc>
          <w:tcPr>
            <w:tcW w:w="972" w:type="dxa"/>
            <w:vAlign w:val="center"/>
          </w:tcPr>
          <w:p w:rsidR="00D86229" w:rsidRPr="00DF4C20" w:rsidRDefault="00D86229" w:rsidP="00D86229">
            <w:r w:rsidRPr="00DF4C20">
              <w:t>199.9</w:t>
            </w:r>
          </w:p>
        </w:tc>
        <w:tc>
          <w:tcPr>
            <w:tcW w:w="4525" w:type="dxa"/>
            <w:vAlign w:val="center"/>
          </w:tcPr>
          <w:p w:rsidR="00D86229" w:rsidRPr="00DF4C20" w:rsidRDefault="00D86229" w:rsidP="00D86229">
            <w:r w:rsidRPr="00DF4C20">
              <w:t>Other skin and subcutaneous tissue diseases</w:t>
            </w:r>
          </w:p>
        </w:tc>
        <w:tc>
          <w:tcPr>
            <w:tcW w:w="1105" w:type="dxa"/>
            <w:vAlign w:val="center"/>
          </w:tcPr>
          <w:p w:rsidR="00D86229" w:rsidRPr="00DF4C20" w:rsidRDefault="00D86229" w:rsidP="00D86229">
            <w:pPr>
              <w:jc w:val="center"/>
            </w:pPr>
            <w:r w:rsidRPr="00DF4C20">
              <w:t>97</w:t>
            </w:r>
          </w:p>
        </w:tc>
        <w:tc>
          <w:tcPr>
            <w:tcW w:w="1479" w:type="dxa"/>
            <w:vAlign w:val="center"/>
          </w:tcPr>
          <w:p w:rsidR="00D86229" w:rsidRPr="00DF4C20" w:rsidRDefault="00D86229" w:rsidP="00D86229">
            <w:pPr>
              <w:jc w:val="center"/>
            </w:pPr>
            <w:r w:rsidRPr="00DF4C20">
              <w:t>102</w:t>
            </w:r>
          </w:p>
        </w:tc>
        <w:tc>
          <w:tcPr>
            <w:tcW w:w="1211" w:type="dxa"/>
            <w:vAlign w:val="center"/>
          </w:tcPr>
          <w:p w:rsidR="00D86229" w:rsidRPr="00DF4C20" w:rsidRDefault="00D86229" w:rsidP="00D86229">
            <w:pPr>
              <w:jc w:val="center"/>
            </w:pPr>
            <w:r w:rsidRPr="00DF4C20">
              <w:t>199</w:t>
            </w:r>
          </w:p>
        </w:tc>
      </w:tr>
      <w:tr w:rsidR="00D86229" w:rsidTr="00D86229">
        <w:trPr>
          <w:trHeight w:val="577"/>
        </w:trPr>
        <w:tc>
          <w:tcPr>
            <w:tcW w:w="554" w:type="dxa"/>
          </w:tcPr>
          <w:p w:rsidR="00D86229" w:rsidRDefault="00D86229" w:rsidP="00D86229">
            <w:pPr>
              <w:pStyle w:val="TableParagraph"/>
              <w:spacing w:before="156"/>
              <w:ind w:left="8"/>
            </w:pPr>
            <w:r>
              <w:t>8</w:t>
            </w:r>
          </w:p>
        </w:tc>
        <w:tc>
          <w:tcPr>
            <w:tcW w:w="972" w:type="dxa"/>
            <w:vAlign w:val="center"/>
          </w:tcPr>
          <w:p w:rsidR="00D86229" w:rsidRPr="00DF4C20" w:rsidRDefault="00D86229" w:rsidP="00D86229">
            <w:r w:rsidRPr="00DF4C20">
              <w:t>115.0</w:t>
            </w:r>
          </w:p>
        </w:tc>
        <w:tc>
          <w:tcPr>
            <w:tcW w:w="4525" w:type="dxa"/>
            <w:vAlign w:val="center"/>
          </w:tcPr>
          <w:p w:rsidR="00D86229" w:rsidRPr="00DF4C20" w:rsidRDefault="00D86229" w:rsidP="00D86229">
            <w:r w:rsidRPr="00DF4C20">
              <w:t>Schizophrenia, schizotypal disorder, acute and transient psychotic disorders</w:t>
            </w:r>
          </w:p>
        </w:tc>
        <w:tc>
          <w:tcPr>
            <w:tcW w:w="1105" w:type="dxa"/>
            <w:vAlign w:val="center"/>
          </w:tcPr>
          <w:p w:rsidR="00D86229" w:rsidRPr="00DF4C20" w:rsidRDefault="00D86229" w:rsidP="00D86229">
            <w:pPr>
              <w:jc w:val="center"/>
            </w:pPr>
            <w:r w:rsidRPr="00DF4C20">
              <w:t>92</w:t>
            </w:r>
          </w:p>
        </w:tc>
        <w:tc>
          <w:tcPr>
            <w:tcW w:w="1479" w:type="dxa"/>
            <w:vAlign w:val="center"/>
          </w:tcPr>
          <w:p w:rsidR="00D86229" w:rsidRPr="00DF4C20" w:rsidRDefault="00D86229" w:rsidP="00D86229">
            <w:pPr>
              <w:jc w:val="center"/>
            </w:pPr>
            <w:r w:rsidRPr="00DF4C20">
              <w:t>106</w:t>
            </w:r>
          </w:p>
        </w:tc>
        <w:tc>
          <w:tcPr>
            <w:tcW w:w="1211" w:type="dxa"/>
            <w:vAlign w:val="center"/>
          </w:tcPr>
          <w:p w:rsidR="00D86229" w:rsidRPr="00DF4C20" w:rsidRDefault="00D86229" w:rsidP="00D86229">
            <w:pPr>
              <w:jc w:val="center"/>
            </w:pPr>
            <w:r w:rsidRPr="00DF4C20">
              <w:t>198</w:t>
            </w:r>
          </w:p>
        </w:tc>
      </w:tr>
      <w:tr w:rsidR="00D86229" w:rsidTr="00D86229">
        <w:trPr>
          <w:trHeight w:val="534"/>
        </w:trPr>
        <w:tc>
          <w:tcPr>
            <w:tcW w:w="554" w:type="dxa"/>
          </w:tcPr>
          <w:p w:rsidR="00D86229" w:rsidRDefault="00D86229" w:rsidP="00D86229">
            <w:pPr>
              <w:pStyle w:val="TableParagraph"/>
              <w:spacing w:before="135"/>
              <w:ind w:left="8"/>
            </w:pPr>
            <w:r>
              <w:t>9</w:t>
            </w:r>
          </w:p>
        </w:tc>
        <w:tc>
          <w:tcPr>
            <w:tcW w:w="972" w:type="dxa"/>
            <w:vAlign w:val="center"/>
          </w:tcPr>
          <w:p w:rsidR="00D86229" w:rsidRPr="00DF4C20" w:rsidRDefault="00D86229" w:rsidP="00D86229">
            <w:r w:rsidRPr="00DF4C20">
              <w:t>142.9</w:t>
            </w:r>
          </w:p>
        </w:tc>
        <w:tc>
          <w:tcPr>
            <w:tcW w:w="4525" w:type="dxa"/>
            <w:vAlign w:val="center"/>
          </w:tcPr>
          <w:p w:rsidR="00D86229" w:rsidRPr="00DF4C20" w:rsidRDefault="00D86229" w:rsidP="00D86229">
            <w:r w:rsidRPr="00DF4C20">
              <w:t>Diseases of the ear and mastoid process</w:t>
            </w:r>
          </w:p>
        </w:tc>
        <w:tc>
          <w:tcPr>
            <w:tcW w:w="1105" w:type="dxa"/>
            <w:vAlign w:val="center"/>
          </w:tcPr>
          <w:p w:rsidR="00D86229" w:rsidRPr="00DF4C20" w:rsidRDefault="00D86229" w:rsidP="00D86229">
            <w:pPr>
              <w:jc w:val="center"/>
            </w:pPr>
            <w:r w:rsidRPr="00DF4C20">
              <w:t>89</w:t>
            </w:r>
          </w:p>
        </w:tc>
        <w:tc>
          <w:tcPr>
            <w:tcW w:w="1479" w:type="dxa"/>
            <w:vAlign w:val="center"/>
          </w:tcPr>
          <w:p w:rsidR="00D86229" w:rsidRPr="00DF4C20" w:rsidRDefault="00D86229" w:rsidP="00D86229">
            <w:pPr>
              <w:jc w:val="center"/>
            </w:pPr>
            <w:r w:rsidRPr="00DF4C20">
              <w:t>99</w:t>
            </w:r>
          </w:p>
        </w:tc>
        <w:tc>
          <w:tcPr>
            <w:tcW w:w="1211" w:type="dxa"/>
            <w:vAlign w:val="center"/>
          </w:tcPr>
          <w:p w:rsidR="00D86229" w:rsidRPr="00DF4C20" w:rsidRDefault="00D86229" w:rsidP="00D86229">
            <w:pPr>
              <w:jc w:val="center"/>
            </w:pPr>
            <w:r w:rsidRPr="00DF4C20">
              <w:t>188</w:t>
            </w:r>
          </w:p>
        </w:tc>
      </w:tr>
      <w:tr w:rsidR="00D86229" w:rsidTr="00D86229">
        <w:trPr>
          <w:trHeight w:val="602"/>
        </w:trPr>
        <w:tc>
          <w:tcPr>
            <w:tcW w:w="554" w:type="dxa"/>
          </w:tcPr>
          <w:p w:rsidR="00D86229" w:rsidRDefault="00D86229" w:rsidP="00D86229">
            <w:pPr>
              <w:pStyle w:val="TableParagraph"/>
              <w:spacing w:before="169"/>
              <w:ind w:left="135" w:right="128"/>
            </w:pPr>
            <w:r>
              <w:t>10</w:t>
            </w:r>
          </w:p>
        </w:tc>
        <w:tc>
          <w:tcPr>
            <w:tcW w:w="972" w:type="dxa"/>
            <w:vAlign w:val="center"/>
          </w:tcPr>
          <w:p w:rsidR="00D86229" w:rsidRPr="00DF4C20" w:rsidRDefault="00D86229" w:rsidP="00D86229">
            <w:r w:rsidRPr="00DF4C20">
              <w:t>206.9</w:t>
            </w:r>
          </w:p>
        </w:tc>
        <w:tc>
          <w:tcPr>
            <w:tcW w:w="4525" w:type="dxa"/>
            <w:vAlign w:val="center"/>
          </w:tcPr>
          <w:p w:rsidR="00D86229" w:rsidRPr="00DF4C20" w:rsidRDefault="00D86229" w:rsidP="00D86229">
            <w:r w:rsidRPr="00DF4C20">
              <w:t>Other dorsopathies</w:t>
            </w:r>
          </w:p>
        </w:tc>
        <w:tc>
          <w:tcPr>
            <w:tcW w:w="1105" w:type="dxa"/>
            <w:vAlign w:val="center"/>
          </w:tcPr>
          <w:p w:rsidR="00D86229" w:rsidRPr="00DF4C20" w:rsidRDefault="00D86229" w:rsidP="00D86229">
            <w:pPr>
              <w:jc w:val="center"/>
            </w:pPr>
            <w:r w:rsidRPr="00DF4C20">
              <w:t>73</w:t>
            </w:r>
          </w:p>
        </w:tc>
        <w:tc>
          <w:tcPr>
            <w:tcW w:w="1479" w:type="dxa"/>
            <w:vAlign w:val="center"/>
          </w:tcPr>
          <w:p w:rsidR="00D86229" w:rsidRPr="00DF4C20" w:rsidRDefault="00D86229" w:rsidP="00D86229">
            <w:pPr>
              <w:jc w:val="center"/>
            </w:pPr>
            <w:r w:rsidRPr="00DF4C20">
              <w:t>110</w:t>
            </w:r>
          </w:p>
        </w:tc>
        <w:tc>
          <w:tcPr>
            <w:tcW w:w="1211" w:type="dxa"/>
            <w:vAlign w:val="center"/>
          </w:tcPr>
          <w:p w:rsidR="00D86229" w:rsidRDefault="00D86229" w:rsidP="00D86229">
            <w:pPr>
              <w:jc w:val="center"/>
            </w:pPr>
            <w:r w:rsidRPr="00DF4C20">
              <w:t>183</w:t>
            </w:r>
          </w:p>
        </w:tc>
      </w:tr>
      <w:tr w:rsidR="00D86229" w:rsidTr="00D86229">
        <w:trPr>
          <w:trHeight w:val="506"/>
        </w:trPr>
        <w:tc>
          <w:tcPr>
            <w:tcW w:w="554" w:type="dxa"/>
          </w:tcPr>
          <w:p w:rsidR="00D86229" w:rsidRDefault="00D86229" w:rsidP="00D86229">
            <w:pPr>
              <w:pStyle w:val="TableParagraph"/>
              <w:spacing w:before="120"/>
              <w:ind w:left="135" w:right="128"/>
            </w:pPr>
            <w:r>
              <w:t>11</w:t>
            </w:r>
          </w:p>
        </w:tc>
        <w:tc>
          <w:tcPr>
            <w:tcW w:w="5497" w:type="dxa"/>
            <w:gridSpan w:val="2"/>
            <w:vAlign w:val="center"/>
          </w:tcPr>
          <w:p w:rsidR="00D86229" w:rsidRDefault="00D86229" w:rsidP="00D86229">
            <w:pPr>
              <w:pStyle w:val="TableParagraph"/>
              <w:spacing w:before="107"/>
              <w:ind w:left="108"/>
              <w:jc w:val="left"/>
              <w:rPr>
                <w:b/>
                <w:sz w:val="24"/>
              </w:rPr>
            </w:pPr>
            <w:r w:rsidRPr="00D86229">
              <w:rPr>
                <w:b/>
                <w:sz w:val="24"/>
              </w:rPr>
              <w:t>Penyakit Lainnya</w:t>
            </w:r>
          </w:p>
        </w:tc>
        <w:tc>
          <w:tcPr>
            <w:tcW w:w="1105" w:type="dxa"/>
            <w:vAlign w:val="center"/>
          </w:tcPr>
          <w:p w:rsidR="00D86229" w:rsidRPr="00574108" w:rsidRDefault="00D86229" w:rsidP="00D86229">
            <w:pPr>
              <w:jc w:val="center"/>
            </w:pPr>
            <w:r w:rsidRPr="00574108">
              <w:t>5.218</w:t>
            </w:r>
          </w:p>
        </w:tc>
        <w:tc>
          <w:tcPr>
            <w:tcW w:w="1479" w:type="dxa"/>
            <w:vAlign w:val="center"/>
          </w:tcPr>
          <w:p w:rsidR="00D86229" w:rsidRPr="00574108" w:rsidRDefault="00D86229" w:rsidP="00D86229">
            <w:pPr>
              <w:jc w:val="center"/>
            </w:pPr>
            <w:r w:rsidRPr="00574108">
              <w:t>5.987</w:t>
            </w:r>
          </w:p>
        </w:tc>
        <w:tc>
          <w:tcPr>
            <w:tcW w:w="1211" w:type="dxa"/>
            <w:vAlign w:val="center"/>
          </w:tcPr>
          <w:p w:rsidR="00D86229" w:rsidRPr="00574108" w:rsidRDefault="00D86229" w:rsidP="00D86229">
            <w:pPr>
              <w:jc w:val="center"/>
            </w:pPr>
            <w:r w:rsidRPr="00574108">
              <w:t>11.205</w:t>
            </w:r>
          </w:p>
        </w:tc>
      </w:tr>
      <w:tr w:rsidR="00D86229" w:rsidTr="00D86229">
        <w:trPr>
          <w:trHeight w:val="467"/>
        </w:trPr>
        <w:tc>
          <w:tcPr>
            <w:tcW w:w="554" w:type="dxa"/>
          </w:tcPr>
          <w:p w:rsidR="00D86229" w:rsidRDefault="00D86229" w:rsidP="00D8622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5497" w:type="dxa"/>
            <w:gridSpan w:val="2"/>
            <w:vAlign w:val="center"/>
          </w:tcPr>
          <w:p w:rsidR="00D86229" w:rsidRDefault="00D86229" w:rsidP="00D86229">
            <w:pPr>
              <w:pStyle w:val="TableParagraph"/>
              <w:spacing w:before="88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JUMLAH</w:t>
            </w:r>
          </w:p>
        </w:tc>
        <w:tc>
          <w:tcPr>
            <w:tcW w:w="1105" w:type="dxa"/>
            <w:vAlign w:val="center"/>
          </w:tcPr>
          <w:p w:rsidR="00D86229" w:rsidRPr="00574108" w:rsidRDefault="00D86229" w:rsidP="00D86229">
            <w:pPr>
              <w:jc w:val="center"/>
            </w:pPr>
            <w:r w:rsidRPr="00574108">
              <w:t>6.418</w:t>
            </w:r>
          </w:p>
        </w:tc>
        <w:tc>
          <w:tcPr>
            <w:tcW w:w="1479" w:type="dxa"/>
            <w:vAlign w:val="center"/>
          </w:tcPr>
          <w:p w:rsidR="00D86229" w:rsidRPr="00574108" w:rsidRDefault="00D86229" w:rsidP="00D86229">
            <w:pPr>
              <w:jc w:val="center"/>
            </w:pPr>
            <w:r w:rsidRPr="00574108">
              <w:t>7.649</w:t>
            </w:r>
          </w:p>
        </w:tc>
        <w:tc>
          <w:tcPr>
            <w:tcW w:w="1211" w:type="dxa"/>
            <w:vAlign w:val="center"/>
          </w:tcPr>
          <w:p w:rsidR="00D86229" w:rsidRDefault="00D86229" w:rsidP="00D86229">
            <w:pPr>
              <w:jc w:val="center"/>
            </w:pPr>
            <w:r w:rsidRPr="00574108">
              <w:t>14.067</w:t>
            </w:r>
          </w:p>
        </w:tc>
      </w:tr>
    </w:tbl>
    <w:p w:rsidR="008A6EBA" w:rsidRDefault="008A6EBA">
      <w:bookmarkStart w:id="0" w:name="_GoBack"/>
      <w:bookmarkEnd w:id="0"/>
    </w:p>
    <w:sectPr w:rsidR="008A6EBA">
      <w:pgSz w:w="11910" w:h="16850"/>
      <w:pgMar w:top="1400" w:right="50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778C8"/>
    <w:multiLevelType w:val="hybridMultilevel"/>
    <w:tmpl w:val="EC447A58"/>
    <w:lvl w:ilvl="0" w:tplc="DED08B28">
      <w:start w:val="1"/>
      <w:numFmt w:val="upperLetter"/>
      <w:lvlText w:val="%1."/>
      <w:lvlJc w:val="left"/>
      <w:pPr>
        <w:ind w:left="1107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1" w:tplc="E8E06104">
      <w:numFmt w:val="bullet"/>
      <w:lvlText w:val="•"/>
      <w:lvlJc w:val="left"/>
      <w:pPr>
        <w:ind w:left="2018" w:hanging="360"/>
      </w:pPr>
      <w:rPr>
        <w:rFonts w:hint="default"/>
        <w:lang w:val="id" w:eastAsia="en-US" w:bidi="ar-SA"/>
      </w:rPr>
    </w:lvl>
    <w:lvl w:ilvl="2" w:tplc="62829F14">
      <w:numFmt w:val="bullet"/>
      <w:lvlText w:val="•"/>
      <w:lvlJc w:val="left"/>
      <w:pPr>
        <w:ind w:left="2937" w:hanging="360"/>
      </w:pPr>
      <w:rPr>
        <w:rFonts w:hint="default"/>
        <w:lang w:val="id" w:eastAsia="en-US" w:bidi="ar-SA"/>
      </w:rPr>
    </w:lvl>
    <w:lvl w:ilvl="3" w:tplc="37EA7318">
      <w:numFmt w:val="bullet"/>
      <w:lvlText w:val="•"/>
      <w:lvlJc w:val="left"/>
      <w:pPr>
        <w:ind w:left="3855" w:hanging="360"/>
      </w:pPr>
      <w:rPr>
        <w:rFonts w:hint="default"/>
        <w:lang w:val="id" w:eastAsia="en-US" w:bidi="ar-SA"/>
      </w:rPr>
    </w:lvl>
    <w:lvl w:ilvl="4" w:tplc="BD52A44A">
      <w:numFmt w:val="bullet"/>
      <w:lvlText w:val="•"/>
      <w:lvlJc w:val="left"/>
      <w:pPr>
        <w:ind w:left="4774" w:hanging="360"/>
      </w:pPr>
      <w:rPr>
        <w:rFonts w:hint="default"/>
        <w:lang w:val="id" w:eastAsia="en-US" w:bidi="ar-SA"/>
      </w:rPr>
    </w:lvl>
    <w:lvl w:ilvl="5" w:tplc="3D64ACFA">
      <w:numFmt w:val="bullet"/>
      <w:lvlText w:val="•"/>
      <w:lvlJc w:val="left"/>
      <w:pPr>
        <w:ind w:left="5693" w:hanging="360"/>
      </w:pPr>
      <w:rPr>
        <w:rFonts w:hint="default"/>
        <w:lang w:val="id" w:eastAsia="en-US" w:bidi="ar-SA"/>
      </w:rPr>
    </w:lvl>
    <w:lvl w:ilvl="6" w:tplc="9898AB32">
      <w:numFmt w:val="bullet"/>
      <w:lvlText w:val="•"/>
      <w:lvlJc w:val="left"/>
      <w:pPr>
        <w:ind w:left="6611" w:hanging="360"/>
      </w:pPr>
      <w:rPr>
        <w:rFonts w:hint="default"/>
        <w:lang w:val="id" w:eastAsia="en-US" w:bidi="ar-SA"/>
      </w:rPr>
    </w:lvl>
    <w:lvl w:ilvl="7" w:tplc="266ED096">
      <w:numFmt w:val="bullet"/>
      <w:lvlText w:val="•"/>
      <w:lvlJc w:val="left"/>
      <w:pPr>
        <w:ind w:left="7530" w:hanging="360"/>
      </w:pPr>
      <w:rPr>
        <w:rFonts w:hint="default"/>
        <w:lang w:val="id" w:eastAsia="en-US" w:bidi="ar-SA"/>
      </w:rPr>
    </w:lvl>
    <w:lvl w:ilvl="8" w:tplc="805CDD16">
      <w:numFmt w:val="bullet"/>
      <w:lvlText w:val="•"/>
      <w:lvlJc w:val="left"/>
      <w:pPr>
        <w:ind w:left="8449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5D1C570D"/>
    <w:multiLevelType w:val="hybridMultilevel"/>
    <w:tmpl w:val="8C68F1EE"/>
    <w:lvl w:ilvl="0" w:tplc="BDFCFE52">
      <w:start w:val="1"/>
      <w:numFmt w:val="upperLetter"/>
      <w:lvlText w:val="%1."/>
      <w:lvlJc w:val="left"/>
      <w:pPr>
        <w:ind w:left="1107" w:hanging="360"/>
        <w:jc w:val="right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1" w:tplc="44DC292E">
      <w:start w:val="1"/>
      <w:numFmt w:val="upperLetter"/>
      <w:lvlText w:val="%2."/>
      <w:lvlJc w:val="left"/>
      <w:pPr>
        <w:ind w:left="1107" w:hanging="360"/>
        <w:jc w:val="right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2" w:tplc="3A424D46">
      <w:start w:val="1"/>
      <w:numFmt w:val="upperLetter"/>
      <w:lvlText w:val="%3."/>
      <w:lvlJc w:val="left"/>
      <w:pPr>
        <w:ind w:left="1107" w:hanging="360"/>
        <w:jc w:val="right"/>
      </w:pPr>
      <w:rPr>
        <w:rFonts w:ascii="Calibri" w:eastAsia="Calibri" w:hAnsi="Calibri" w:cs="Calibri" w:hint="default"/>
        <w:w w:val="100"/>
        <w:sz w:val="24"/>
        <w:szCs w:val="24"/>
        <w:lang w:val="id" w:eastAsia="en-US" w:bidi="ar-SA"/>
      </w:rPr>
    </w:lvl>
    <w:lvl w:ilvl="3" w:tplc="EB70DFB4">
      <w:numFmt w:val="bullet"/>
      <w:lvlText w:val="•"/>
      <w:lvlJc w:val="left"/>
      <w:pPr>
        <w:ind w:left="3855" w:hanging="360"/>
      </w:pPr>
      <w:rPr>
        <w:rFonts w:hint="default"/>
        <w:lang w:val="id" w:eastAsia="en-US" w:bidi="ar-SA"/>
      </w:rPr>
    </w:lvl>
    <w:lvl w:ilvl="4" w:tplc="C07E1884">
      <w:numFmt w:val="bullet"/>
      <w:lvlText w:val="•"/>
      <w:lvlJc w:val="left"/>
      <w:pPr>
        <w:ind w:left="4774" w:hanging="360"/>
      </w:pPr>
      <w:rPr>
        <w:rFonts w:hint="default"/>
        <w:lang w:val="id" w:eastAsia="en-US" w:bidi="ar-SA"/>
      </w:rPr>
    </w:lvl>
    <w:lvl w:ilvl="5" w:tplc="0054D0F8">
      <w:numFmt w:val="bullet"/>
      <w:lvlText w:val="•"/>
      <w:lvlJc w:val="left"/>
      <w:pPr>
        <w:ind w:left="5693" w:hanging="360"/>
      </w:pPr>
      <w:rPr>
        <w:rFonts w:hint="default"/>
        <w:lang w:val="id" w:eastAsia="en-US" w:bidi="ar-SA"/>
      </w:rPr>
    </w:lvl>
    <w:lvl w:ilvl="6" w:tplc="44C49C3A">
      <w:numFmt w:val="bullet"/>
      <w:lvlText w:val="•"/>
      <w:lvlJc w:val="left"/>
      <w:pPr>
        <w:ind w:left="6611" w:hanging="360"/>
      </w:pPr>
      <w:rPr>
        <w:rFonts w:hint="default"/>
        <w:lang w:val="id" w:eastAsia="en-US" w:bidi="ar-SA"/>
      </w:rPr>
    </w:lvl>
    <w:lvl w:ilvl="7" w:tplc="F5508F84">
      <w:numFmt w:val="bullet"/>
      <w:lvlText w:val="•"/>
      <w:lvlJc w:val="left"/>
      <w:pPr>
        <w:ind w:left="7530" w:hanging="360"/>
      </w:pPr>
      <w:rPr>
        <w:rFonts w:hint="default"/>
        <w:lang w:val="id" w:eastAsia="en-US" w:bidi="ar-SA"/>
      </w:rPr>
    </w:lvl>
    <w:lvl w:ilvl="8" w:tplc="2908777C">
      <w:numFmt w:val="bullet"/>
      <w:lvlText w:val="•"/>
      <w:lvlJc w:val="left"/>
      <w:pPr>
        <w:ind w:left="8449" w:hanging="360"/>
      </w:pPr>
      <w:rPr>
        <w:rFonts w:hint="default"/>
        <w:lang w:val="id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33A0F"/>
    <w:rsid w:val="0006737B"/>
    <w:rsid w:val="00633A0F"/>
    <w:rsid w:val="008A6EBA"/>
    <w:rsid w:val="00967273"/>
    <w:rsid w:val="00C14BAC"/>
    <w:rsid w:val="00D86229"/>
    <w:rsid w:val="00E4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2E8083-EEA5-433D-A738-C3BBB269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8"/>
    </w:pPr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8"/>
      <w:ind w:left="1107" w:hanging="36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 Mas Tono</cp:lastModifiedBy>
  <cp:revision>6</cp:revision>
  <dcterms:created xsi:type="dcterms:W3CDTF">2024-01-09T05:55:00Z</dcterms:created>
  <dcterms:modified xsi:type="dcterms:W3CDTF">2024-03-18T03:18:00Z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2024-01-09T00:00:00Z</vt:filetime>
  </property>
</Properties>
</file>